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7C711" w14:textId="7BD19B8C" w:rsidR="00DB7057" w:rsidRPr="00880C5F" w:rsidRDefault="00DB7057">
      <w:pPr>
        <w:rPr>
          <w:b/>
          <w:bCs/>
          <w:sz w:val="28"/>
          <w:szCs w:val="28"/>
        </w:rPr>
      </w:pPr>
      <w:r w:rsidRPr="00486EAA">
        <w:rPr>
          <w:b/>
          <w:bCs/>
          <w:sz w:val="40"/>
          <w:szCs w:val="40"/>
        </w:rPr>
        <w:t>School opening guidance</w:t>
      </w:r>
      <w:r w:rsidR="00880C5F">
        <w:rPr>
          <w:b/>
          <w:bCs/>
          <w:sz w:val="40"/>
          <w:szCs w:val="40"/>
        </w:rPr>
        <w:t xml:space="preserve"> </w:t>
      </w:r>
      <w:r w:rsidR="00880C5F" w:rsidRPr="00B1455B">
        <w:rPr>
          <w:b/>
          <w:bCs/>
          <w:sz w:val="24"/>
          <w:szCs w:val="24"/>
          <w:highlight w:val="yellow"/>
        </w:rPr>
        <w:t xml:space="preserve">revised </w:t>
      </w:r>
      <w:r w:rsidR="00DC775E" w:rsidRPr="00B1455B">
        <w:rPr>
          <w:b/>
          <w:bCs/>
          <w:sz w:val="24"/>
          <w:szCs w:val="24"/>
          <w:highlight w:val="yellow"/>
        </w:rPr>
        <w:t>in January 2021</w:t>
      </w:r>
      <w:r w:rsidR="00DC775E">
        <w:rPr>
          <w:b/>
          <w:bCs/>
          <w:sz w:val="24"/>
          <w:szCs w:val="24"/>
        </w:rPr>
        <w:t xml:space="preserve"> </w:t>
      </w:r>
    </w:p>
    <w:p w14:paraId="6D61AEE6" w14:textId="5416E57C" w:rsidR="00DB7057" w:rsidRDefault="00DB7057">
      <w:r>
        <w:t xml:space="preserve">The </w:t>
      </w:r>
      <w:hyperlink r:id="rId10" w:history="1">
        <w:r w:rsidRPr="00DB7057">
          <w:rPr>
            <w:rStyle w:val="Hyperlink"/>
          </w:rPr>
          <w:t>full guidance on the opening of schools</w:t>
        </w:r>
      </w:hyperlink>
      <w:r>
        <w:t xml:space="preserve"> has brought greater clarity about the level of preparation required to open our schools and settings.  In order to support you we hope</w:t>
      </w:r>
      <w:r w:rsidR="005B5783">
        <w:t xml:space="preserve"> that</w:t>
      </w:r>
      <w:r>
        <w:t xml:space="preserve"> the following checklist might prove helpful.</w:t>
      </w:r>
    </w:p>
    <w:p w14:paraId="0D6EACC7" w14:textId="08376956" w:rsidR="000C16B8" w:rsidRDefault="000C16B8">
      <w:pPr>
        <w:rPr>
          <w:lang w:val="en"/>
        </w:rPr>
      </w:pPr>
      <w:r>
        <w:t>As the guidance states</w:t>
      </w:r>
      <w:r w:rsidR="00F02642">
        <w:t>: ‘</w:t>
      </w:r>
      <w:r w:rsidR="00F02642">
        <w:rPr>
          <w:lang w:val="en"/>
        </w:rPr>
        <w:t xml:space="preserve">There cannot be a ‘one-size-fits-all’ approach where the system of controls describes every scenario. School leaders will be best placed to understand the needs of their schools and communities, and to make informed judgments about how to balance delivering a broad and balanced curriculum with the measures needed to manage risk. The system of controls provides a set of principles to help them do this and, if schools follow this advice and </w:t>
      </w:r>
      <w:proofErr w:type="spellStart"/>
      <w:r w:rsidR="00F02642">
        <w:rPr>
          <w:lang w:val="en"/>
        </w:rPr>
        <w:t>maximise</w:t>
      </w:r>
      <w:proofErr w:type="spellEnd"/>
      <w:r w:rsidR="00F02642">
        <w:rPr>
          <w:lang w:val="en"/>
        </w:rPr>
        <w:t xml:space="preserve"> use of control measures, they will effectively </w:t>
      </w:r>
      <w:proofErr w:type="spellStart"/>
      <w:r w:rsidR="00F02642">
        <w:rPr>
          <w:lang w:val="en"/>
        </w:rPr>
        <w:t>minimise</w:t>
      </w:r>
      <w:proofErr w:type="spellEnd"/>
      <w:r w:rsidR="00F02642">
        <w:rPr>
          <w:lang w:val="en"/>
        </w:rPr>
        <w:t xml:space="preserve"> risks.’ </w:t>
      </w:r>
    </w:p>
    <w:p w14:paraId="0885ECAC" w14:textId="3349554D" w:rsidR="00DB7057" w:rsidRDefault="00DB7057">
      <w:r>
        <w:t xml:space="preserve">It is not exhaustive and </w:t>
      </w:r>
      <w:proofErr w:type="gramStart"/>
      <w:r>
        <w:t>should be read</w:t>
      </w:r>
      <w:proofErr w:type="gramEnd"/>
      <w:r>
        <w:t xml:space="preserve"> in conjunction with the guidance document for full clarification of procedures.</w:t>
      </w:r>
    </w:p>
    <w:p w14:paraId="19E2C06A" w14:textId="7F4E5DE1" w:rsidR="0070231E" w:rsidRDefault="00DB7057" w:rsidP="0070231E">
      <w:r>
        <w:t xml:space="preserve">We are supportive of the guidance’s stance that you are the best people to make decisions on behalf of your school communities and that this should be in close partnership with parents, staff and unions. </w:t>
      </w:r>
    </w:p>
    <w:p w14:paraId="3107CD5A" w14:textId="135DD130" w:rsidR="0070231E" w:rsidRDefault="0070231E"/>
    <w:p w14:paraId="112EC999" w14:textId="77777777" w:rsidR="0070231E" w:rsidRDefault="0070231E"/>
    <w:tbl>
      <w:tblPr>
        <w:tblStyle w:val="TableGrid"/>
        <w:tblW w:w="14060" w:type="dxa"/>
        <w:tblLook w:val="04A0" w:firstRow="1" w:lastRow="0" w:firstColumn="1" w:lastColumn="0" w:noHBand="0" w:noVBand="1"/>
      </w:tblPr>
      <w:tblGrid>
        <w:gridCol w:w="2513"/>
        <w:gridCol w:w="5467"/>
        <w:gridCol w:w="4979"/>
        <w:gridCol w:w="1101"/>
      </w:tblGrid>
      <w:tr w:rsidR="00DB7057" w:rsidRPr="00DB7057" w14:paraId="283B0598" w14:textId="77777777" w:rsidTr="005B5783">
        <w:trPr>
          <w:trHeight w:val="812"/>
        </w:trPr>
        <w:tc>
          <w:tcPr>
            <w:tcW w:w="2689" w:type="dxa"/>
            <w:shd w:val="clear" w:color="auto" w:fill="B4C6E7" w:themeFill="accent1" w:themeFillTint="66"/>
          </w:tcPr>
          <w:p w14:paraId="630E5D99" w14:textId="14376D99" w:rsidR="00DB7057" w:rsidRPr="00DB7057" w:rsidRDefault="00DB7057">
            <w:pPr>
              <w:rPr>
                <w:b/>
                <w:bCs/>
                <w:sz w:val="28"/>
                <w:szCs w:val="28"/>
              </w:rPr>
            </w:pPr>
            <w:r w:rsidRPr="00DB7057">
              <w:rPr>
                <w:b/>
                <w:bCs/>
                <w:sz w:val="28"/>
                <w:szCs w:val="28"/>
              </w:rPr>
              <w:t>Theme</w:t>
            </w:r>
          </w:p>
        </w:tc>
        <w:tc>
          <w:tcPr>
            <w:tcW w:w="5953" w:type="dxa"/>
            <w:shd w:val="clear" w:color="auto" w:fill="B4C6E7" w:themeFill="accent1" w:themeFillTint="66"/>
          </w:tcPr>
          <w:p w14:paraId="3929A9BF" w14:textId="452FA455" w:rsidR="00DB7057" w:rsidRPr="00DB7057" w:rsidRDefault="00DB7057">
            <w:pPr>
              <w:rPr>
                <w:b/>
                <w:bCs/>
                <w:sz w:val="28"/>
                <w:szCs w:val="28"/>
              </w:rPr>
            </w:pPr>
            <w:r w:rsidRPr="00DB7057">
              <w:rPr>
                <w:b/>
                <w:bCs/>
                <w:sz w:val="28"/>
                <w:szCs w:val="28"/>
              </w:rPr>
              <w:t xml:space="preserve">Actions to be taken </w:t>
            </w:r>
          </w:p>
        </w:tc>
        <w:tc>
          <w:tcPr>
            <w:tcW w:w="4253" w:type="dxa"/>
            <w:shd w:val="clear" w:color="auto" w:fill="B4C6E7" w:themeFill="accent1" w:themeFillTint="66"/>
          </w:tcPr>
          <w:p w14:paraId="0E61E533" w14:textId="4D8554B4" w:rsidR="00DB7057" w:rsidRPr="00DB7057" w:rsidRDefault="00DB7057">
            <w:pPr>
              <w:rPr>
                <w:b/>
                <w:bCs/>
                <w:sz w:val="28"/>
                <w:szCs w:val="28"/>
              </w:rPr>
            </w:pPr>
            <w:r>
              <w:rPr>
                <w:b/>
                <w:bCs/>
                <w:sz w:val="28"/>
                <w:szCs w:val="28"/>
              </w:rPr>
              <w:t>Notes</w:t>
            </w:r>
          </w:p>
        </w:tc>
        <w:tc>
          <w:tcPr>
            <w:tcW w:w="1165" w:type="dxa"/>
            <w:shd w:val="clear" w:color="auto" w:fill="B4C6E7" w:themeFill="accent1" w:themeFillTint="66"/>
          </w:tcPr>
          <w:p w14:paraId="5CA27CB7" w14:textId="072B2D93" w:rsidR="00DB7057" w:rsidRPr="00DB7057" w:rsidRDefault="00DB7057">
            <w:pPr>
              <w:rPr>
                <w:b/>
                <w:bCs/>
                <w:sz w:val="28"/>
                <w:szCs w:val="28"/>
              </w:rPr>
            </w:pPr>
            <w:r>
              <w:rPr>
                <w:b/>
                <w:bCs/>
                <w:sz w:val="28"/>
                <w:szCs w:val="28"/>
              </w:rPr>
              <w:t>RAG</w:t>
            </w:r>
          </w:p>
        </w:tc>
      </w:tr>
      <w:tr w:rsidR="00DB7057" w14:paraId="7C039F26" w14:textId="77777777" w:rsidTr="009757AA">
        <w:trPr>
          <w:trHeight w:val="324"/>
        </w:trPr>
        <w:tc>
          <w:tcPr>
            <w:tcW w:w="2689" w:type="dxa"/>
          </w:tcPr>
          <w:p w14:paraId="7B524F5D" w14:textId="0A04FDED" w:rsidR="00DB7057" w:rsidRPr="00797283" w:rsidRDefault="00DB7057">
            <w:pPr>
              <w:rPr>
                <w:rFonts w:cstheme="minorHAnsi"/>
              </w:rPr>
            </w:pPr>
            <w:r w:rsidRPr="00797283">
              <w:rPr>
                <w:rFonts w:cstheme="minorHAnsi"/>
              </w:rPr>
              <w:t>Welcoming children back to school</w:t>
            </w:r>
            <w:r w:rsidR="00B1455B">
              <w:rPr>
                <w:rFonts w:cstheme="minorHAnsi"/>
              </w:rPr>
              <w:t xml:space="preserve"> – Spring Term</w:t>
            </w:r>
          </w:p>
        </w:tc>
        <w:tc>
          <w:tcPr>
            <w:tcW w:w="5953" w:type="dxa"/>
          </w:tcPr>
          <w:p w14:paraId="09407729" w14:textId="77777777" w:rsidR="00B1455B" w:rsidRDefault="00DC775E" w:rsidP="00B1455B">
            <w:r>
              <w:rPr>
                <w:rFonts w:cstheme="minorHAnsi"/>
              </w:rPr>
              <w:t xml:space="preserve">Planning for schools returning in January 2021 as outlined in </w:t>
            </w:r>
            <w:hyperlink r:id="rId11" w:history="1">
              <w:r w:rsidR="00B1455B" w:rsidRPr="0070231E">
                <w:rPr>
                  <w:rStyle w:val="Hyperlink"/>
                </w:rPr>
                <w:t>School National Restrictions January 2021</w:t>
              </w:r>
            </w:hyperlink>
          </w:p>
          <w:p w14:paraId="1FBB9700" w14:textId="63D1DA48" w:rsidR="00DC775E" w:rsidRPr="00797283" w:rsidRDefault="00DC775E">
            <w:pPr>
              <w:rPr>
                <w:rFonts w:cstheme="minorHAnsi"/>
                <w:color w:val="7030A0"/>
              </w:rPr>
            </w:pPr>
          </w:p>
        </w:tc>
        <w:tc>
          <w:tcPr>
            <w:tcW w:w="4253" w:type="dxa"/>
          </w:tcPr>
          <w:p w14:paraId="7A9CAA59" w14:textId="2650B052" w:rsidR="00DB7057" w:rsidRPr="00797283" w:rsidRDefault="00DB7057" w:rsidP="00B1455B">
            <w:pPr>
              <w:rPr>
                <w:rFonts w:cstheme="minorHAnsi"/>
              </w:rPr>
            </w:pPr>
          </w:p>
        </w:tc>
        <w:tc>
          <w:tcPr>
            <w:tcW w:w="1165" w:type="dxa"/>
            <w:shd w:val="clear" w:color="auto" w:fill="70AD47" w:themeFill="accent6"/>
          </w:tcPr>
          <w:p w14:paraId="673FFFE2" w14:textId="77777777" w:rsidR="00DB7057" w:rsidRDefault="00DB7057"/>
        </w:tc>
      </w:tr>
      <w:tr w:rsidR="00486EAA" w14:paraId="5E0E882F" w14:textId="77777777" w:rsidTr="009757AA">
        <w:trPr>
          <w:trHeight w:val="306"/>
        </w:trPr>
        <w:tc>
          <w:tcPr>
            <w:tcW w:w="2689" w:type="dxa"/>
            <w:vMerge w:val="restart"/>
            <w:shd w:val="clear" w:color="auto" w:fill="FFF2CC" w:themeFill="accent4" w:themeFillTint="33"/>
          </w:tcPr>
          <w:p w14:paraId="24DD59C2" w14:textId="77777777" w:rsidR="00486EAA" w:rsidRPr="00797283" w:rsidRDefault="00486EAA">
            <w:pPr>
              <w:rPr>
                <w:rFonts w:cstheme="minorHAnsi"/>
              </w:rPr>
            </w:pPr>
            <w:r w:rsidRPr="00797283">
              <w:rPr>
                <w:rFonts w:cstheme="minorHAnsi"/>
              </w:rPr>
              <w:t>Public Health Advice</w:t>
            </w:r>
          </w:p>
          <w:p w14:paraId="70C56CAE" w14:textId="77777777" w:rsidR="00486EAA" w:rsidRPr="00797283" w:rsidRDefault="00486EAA">
            <w:pPr>
              <w:rPr>
                <w:rFonts w:cstheme="minorHAnsi"/>
              </w:rPr>
            </w:pPr>
          </w:p>
          <w:p w14:paraId="22DBDE55" w14:textId="77777777" w:rsidR="00486EAA" w:rsidRPr="00797283" w:rsidRDefault="00486EAA">
            <w:pPr>
              <w:rPr>
                <w:rFonts w:cstheme="minorHAnsi"/>
              </w:rPr>
            </w:pPr>
          </w:p>
          <w:p w14:paraId="0EBE8461" w14:textId="0AD22650" w:rsidR="00486EAA" w:rsidRDefault="00486EAA">
            <w:pPr>
              <w:rPr>
                <w:rFonts w:cstheme="minorHAnsi"/>
              </w:rPr>
            </w:pPr>
          </w:p>
          <w:p w14:paraId="3B147925" w14:textId="77777777" w:rsidR="0070231E" w:rsidRPr="00797283" w:rsidRDefault="0070231E">
            <w:pPr>
              <w:rPr>
                <w:rFonts w:cstheme="minorHAnsi"/>
              </w:rPr>
            </w:pPr>
          </w:p>
          <w:p w14:paraId="365D89E3" w14:textId="77777777" w:rsidR="00486EAA" w:rsidRPr="00797283" w:rsidRDefault="00486EAA">
            <w:pPr>
              <w:rPr>
                <w:rFonts w:cstheme="minorHAnsi"/>
              </w:rPr>
            </w:pPr>
          </w:p>
          <w:p w14:paraId="68F79CA7" w14:textId="77777777" w:rsidR="008F2FAD" w:rsidRDefault="008F2FAD">
            <w:pPr>
              <w:rPr>
                <w:rFonts w:cstheme="minorHAnsi"/>
              </w:rPr>
            </w:pPr>
          </w:p>
          <w:p w14:paraId="3689A870" w14:textId="77777777" w:rsidR="008F2FAD" w:rsidRDefault="008F2FAD">
            <w:pPr>
              <w:rPr>
                <w:rFonts w:cstheme="minorHAnsi"/>
              </w:rPr>
            </w:pPr>
          </w:p>
          <w:p w14:paraId="26360CE8" w14:textId="77777777" w:rsidR="008F2FAD" w:rsidRDefault="008F2FAD">
            <w:pPr>
              <w:rPr>
                <w:rFonts w:cstheme="minorHAnsi"/>
              </w:rPr>
            </w:pPr>
          </w:p>
          <w:p w14:paraId="31FD7F59" w14:textId="5A0FAB93" w:rsidR="00486EAA" w:rsidRPr="00797283" w:rsidRDefault="00486EAA">
            <w:pPr>
              <w:rPr>
                <w:rFonts w:cstheme="minorHAnsi"/>
              </w:rPr>
            </w:pPr>
            <w:r w:rsidRPr="00797283">
              <w:rPr>
                <w:rFonts w:cstheme="minorHAnsi"/>
              </w:rPr>
              <w:t>Systems of controls</w:t>
            </w:r>
          </w:p>
        </w:tc>
        <w:tc>
          <w:tcPr>
            <w:tcW w:w="5953" w:type="dxa"/>
          </w:tcPr>
          <w:p w14:paraId="650B4DA0" w14:textId="0DF56C35" w:rsidR="00486EAA" w:rsidRPr="00797283" w:rsidRDefault="00486EAA" w:rsidP="00181032">
            <w:pPr>
              <w:pStyle w:val="ListParagraph"/>
              <w:numPr>
                <w:ilvl w:val="0"/>
                <w:numId w:val="2"/>
              </w:numPr>
              <w:rPr>
                <w:rFonts w:cstheme="minorHAnsi"/>
              </w:rPr>
            </w:pPr>
            <w:r w:rsidRPr="00797283">
              <w:rPr>
                <w:rFonts w:cstheme="minorHAnsi"/>
              </w:rPr>
              <w:lastRenderedPageBreak/>
              <w:t>It is a legal requirement that schools revisit their risk assessments. Monitoring should be put in place to check that it is effective and working to plan</w:t>
            </w:r>
          </w:p>
        </w:tc>
        <w:tc>
          <w:tcPr>
            <w:tcW w:w="4253" w:type="dxa"/>
          </w:tcPr>
          <w:p w14:paraId="611DB110" w14:textId="77777777" w:rsidR="00B8246B" w:rsidRPr="0070231E" w:rsidRDefault="00B8246B" w:rsidP="00B8246B">
            <w:pPr>
              <w:spacing w:before="100" w:beforeAutospacing="1" w:after="100" w:afterAutospacing="1"/>
              <w:rPr>
                <w:rFonts w:cstheme="minorHAnsi"/>
              </w:rPr>
            </w:pPr>
            <w:r w:rsidRPr="0070231E">
              <w:rPr>
                <w:rFonts w:cstheme="minorHAnsi"/>
              </w:rPr>
              <w:t>School employers should have active arrangements in place to monitor that the controls are:</w:t>
            </w:r>
          </w:p>
          <w:p w14:paraId="4B1E8A67" w14:textId="77777777" w:rsidR="00B8246B" w:rsidRPr="0070231E" w:rsidRDefault="00B8246B" w:rsidP="00B8246B">
            <w:pPr>
              <w:numPr>
                <w:ilvl w:val="0"/>
                <w:numId w:val="28"/>
              </w:numPr>
              <w:spacing w:before="100" w:beforeAutospacing="1" w:after="100" w:afterAutospacing="1"/>
              <w:rPr>
                <w:rFonts w:cstheme="minorHAnsi"/>
              </w:rPr>
            </w:pPr>
            <w:r w:rsidRPr="0070231E">
              <w:rPr>
                <w:rFonts w:cstheme="minorHAnsi"/>
              </w:rPr>
              <w:t>effective</w:t>
            </w:r>
          </w:p>
          <w:p w14:paraId="6DB07838" w14:textId="77777777" w:rsidR="00B8246B" w:rsidRPr="0070231E" w:rsidRDefault="00B8246B" w:rsidP="00B8246B">
            <w:pPr>
              <w:numPr>
                <w:ilvl w:val="0"/>
                <w:numId w:val="28"/>
              </w:numPr>
              <w:spacing w:before="100" w:beforeAutospacing="1" w:after="100" w:afterAutospacing="1"/>
              <w:rPr>
                <w:rFonts w:cstheme="minorHAnsi"/>
              </w:rPr>
            </w:pPr>
            <w:r w:rsidRPr="0070231E">
              <w:rPr>
                <w:rFonts w:cstheme="minorHAnsi"/>
              </w:rPr>
              <w:t>working as planned</w:t>
            </w:r>
          </w:p>
          <w:p w14:paraId="7DADDA39" w14:textId="7E4BF41C" w:rsidR="00486EAA" w:rsidRPr="00797283" w:rsidRDefault="00B8246B" w:rsidP="00B8246B">
            <w:pPr>
              <w:numPr>
                <w:ilvl w:val="0"/>
                <w:numId w:val="28"/>
              </w:numPr>
              <w:spacing w:before="100" w:beforeAutospacing="1" w:after="100" w:afterAutospacing="1"/>
              <w:rPr>
                <w:rFonts w:cstheme="minorHAnsi"/>
              </w:rPr>
            </w:pPr>
            <w:r w:rsidRPr="0070231E">
              <w:rPr>
                <w:rFonts w:cstheme="minorHAnsi"/>
              </w:rPr>
              <w:lastRenderedPageBreak/>
              <w:t>updated appropriately considering any issues identified and changes in public health advice</w:t>
            </w:r>
          </w:p>
        </w:tc>
        <w:tc>
          <w:tcPr>
            <w:tcW w:w="1165" w:type="dxa"/>
            <w:shd w:val="clear" w:color="auto" w:fill="70AD47" w:themeFill="accent6"/>
          </w:tcPr>
          <w:p w14:paraId="1199BA84" w14:textId="77777777" w:rsidR="00486EAA" w:rsidRDefault="00486EAA"/>
        </w:tc>
      </w:tr>
      <w:tr w:rsidR="00486EAA" w14:paraId="48D9883E" w14:textId="77777777" w:rsidTr="009757AA">
        <w:trPr>
          <w:trHeight w:val="324"/>
        </w:trPr>
        <w:tc>
          <w:tcPr>
            <w:tcW w:w="2689" w:type="dxa"/>
            <w:vMerge/>
            <w:shd w:val="clear" w:color="auto" w:fill="FFF2CC" w:themeFill="accent4" w:themeFillTint="33"/>
          </w:tcPr>
          <w:p w14:paraId="6E8B578D" w14:textId="77777777" w:rsidR="00486EAA" w:rsidRDefault="00486EAA"/>
        </w:tc>
        <w:tc>
          <w:tcPr>
            <w:tcW w:w="5953" w:type="dxa"/>
          </w:tcPr>
          <w:p w14:paraId="7191E38A" w14:textId="77777777" w:rsidR="00486EAA" w:rsidRPr="00797283" w:rsidRDefault="00486EAA" w:rsidP="00181032">
            <w:pPr>
              <w:pStyle w:val="ListParagraph"/>
              <w:ind w:left="0"/>
              <w:rPr>
                <w:b/>
                <w:bCs/>
              </w:rPr>
            </w:pPr>
            <w:r w:rsidRPr="00797283">
              <w:rPr>
                <w:b/>
                <w:bCs/>
              </w:rPr>
              <w:t>Prevention:</w:t>
            </w:r>
          </w:p>
          <w:p w14:paraId="719D0451" w14:textId="45F9B811" w:rsidR="00486EAA" w:rsidRPr="0070231E" w:rsidRDefault="00486EAA" w:rsidP="00181032">
            <w:pPr>
              <w:pStyle w:val="ListParagraph"/>
              <w:numPr>
                <w:ilvl w:val="0"/>
                <w:numId w:val="3"/>
              </w:numPr>
              <w:rPr>
                <w:bCs/>
              </w:rPr>
            </w:pPr>
            <w:r w:rsidRPr="0070231E">
              <w:rPr>
                <w:bCs/>
              </w:rPr>
              <w:t>Minimise contact with those unwell</w:t>
            </w:r>
            <w:r w:rsidR="00DC1D49" w:rsidRPr="0070231E">
              <w:rPr>
                <w:bCs/>
              </w:rPr>
              <w:t xml:space="preserve"> or have someone in their household who is unwell</w:t>
            </w:r>
          </w:p>
          <w:p w14:paraId="69B4E5F3" w14:textId="7D5AA67E" w:rsidR="00486EAA" w:rsidRPr="0070231E" w:rsidRDefault="00486EAA" w:rsidP="00181032">
            <w:pPr>
              <w:pStyle w:val="ListParagraph"/>
              <w:numPr>
                <w:ilvl w:val="0"/>
                <w:numId w:val="3"/>
              </w:numPr>
              <w:rPr>
                <w:bCs/>
              </w:rPr>
            </w:pPr>
            <w:r w:rsidRPr="0070231E">
              <w:rPr>
                <w:bCs/>
              </w:rPr>
              <w:t xml:space="preserve">Clean hands more </w:t>
            </w:r>
            <w:r w:rsidR="00DC1D49" w:rsidRPr="0070231E">
              <w:rPr>
                <w:bCs/>
              </w:rPr>
              <w:t>often than usual</w:t>
            </w:r>
          </w:p>
          <w:p w14:paraId="5C44C2EE" w14:textId="77777777" w:rsidR="00486EAA" w:rsidRPr="0070231E" w:rsidRDefault="00486EAA" w:rsidP="00181032">
            <w:pPr>
              <w:pStyle w:val="ListParagraph"/>
              <w:numPr>
                <w:ilvl w:val="0"/>
                <w:numId w:val="3"/>
              </w:numPr>
              <w:rPr>
                <w:bCs/>
              </w:rPr>
            </w:pPr>
            <w:r w:rsidRPr="0070231E">
              <w:rPr>
                <w:bCs/>
              </w:rPr>
              <w:t>‘Catch it, bin it, kill it’ message in place</w:t>
            </w:r>
          </w:p>
          <w:p w14:paraId="669E2C28" w14:textId="017C81C0" w:rsidR="00486EAA" w:rsidRPr="0070231E" w:rsidRDefault="00101B67" w:rsidP="00181032">
            <w:pPr>
              <w:pStyle w:val="ListParagraph"/>
              <w:numPr>
                <w:ilvl w:val="0"/>
                <w:numId w:val="3"/>
              </w:numPr>
              <w:rPr>
                <w:bCs/>
              </w:rPr>
            </w:pPr>
            <w:hyperlink r:id="rId12" w:history="1">
              <w:r w:rsidR="00486EAA" w:rsidRPr="0070231E">
                <w:rPr>
                  <w:rStyle w:val="Hyperlink"/>
                  <w:bCs/>
                  <w:color w:val="auto"/>
                </w:rPr>
                <w:t>Enhanced cleaning in place</w:t>
              </w:r>
            </w:hyperlink>
            <w:r w:rsidR="00CE5AC5" w:rsidRPr="0070231E">
              <w:rPr>
                <w:bCs/>
              </w:rPr>
              <w:t xml:space="preserve"> (updated guidance)</w:t>
            </w:r>
          </w:p>
          <w:p w14:paraId="14455D12" w14:textId="37D74817" w:rsidR="007564DD" w:rsidRPr="0070231E" w:rsidRDefault="00E608B5" w:rsidP="00181032">
            <w:pPr>
              <w:pStyle w:val="ListParagraph"/>
              <w:numPr>
                <w:ilvl w:val="0"/>
                <w:numId w:val="3"/>
              </w:numPr>
              <w:rPr>
                <w:bCs/>
              </w:rPr>
            </w:pPr>
            <w:proofErr w:type="spellStart"/>
            <w:r w:rsidRPr="0070231E">
              <w:rPr>
                <w:bCs/>
                <w:lang w:val="en"/>
              </w:rPr>
              <w:t>Minimise</w:t>
            </w:r>
            <w:proofErr w:type="spellEnd"/>
            <w:r w:rsidRPr="0070231E">
              <w:rPr>
                <w:bCs/>
                <w:lang w:val="en"/>
              </w:rPr>
              <w:t xml:space="preserve"> conta</w:t>
            </w:r>
            <w:r w:rsidR="00A2330A" w:rsidRPr="0070231E">
              <w:rPr>
                <w:bCs/>
                <w:lang w:val="en"/>
              </w:rPr>
              <w:t>ct between individuals and maintain social distancing wherever possible</w:t>
            </w:r>
          </w:p>
          <w:p w14:paraId="40FAF36D" w14:textId="3C9C6FB9" w:rsidR="00486EAA" w:rsidRDefault="00486EAA" w:rsidP="00181032">
            <w:pPr>
              <w:pStyle w:val="ListParagraph"/>
              <w:numPr>
                <w:ilvl w:val="0"/>
                <w:numId w:val="3"/>
              </w:numPr>
              <w:rPr>
                <w:bCs/>
              </w:rPr>
            </w:pPr>
            <w:r w:rsidRPr="0070231E">
              <w:rPr>
                <w:bCs/>
              </w:rPr>
              <w:t>Wear PPE in line with guidance</w:t>
            </w:r>
          </w:p>
          <w:p w14:paraId="5876E452" w14:textId="43EE5B8F" w:rsidR="008F2FAD" w:rsidRDefault="008F2FAD" w:rsidP="00181032">
            <w:pPr>
              <w:pStyle w:val="ListParagraph"/>
              <w:numPr>
                <w:ilvl w:val="0"/>
                <w:numId w:val="3"/>
              </w:numPr>
              <w:rPr>
                <w:bCs/>
              </w:rPr>
            </w:pPr>
            <w:r>
              <w:rPr>
                <w:bCs/>
              </w:rPr>
              <w:t xml:space="preserve">All surfaces cleaned regularly including tables before </w:t>
            </w:r>
            <w:proofErr w:type="spellStart"/>
            <w:r>
              <w:rPr>
                <w:bCs/>
              </w:rPr>
              <w:t>an</w:t>
            </w:r>
            <w:proofErr w:type="spellEnd"/>
            <w:r>
              <w:rPr>
                <w:bCs/>
              </w:rPr>
              <w:t xml:space="preserve"> after </w:t>
            </w:r>
            <w:r w:rsidR="007A2068">
              <w:rPr>
                <w:bCs/>
              </w:rPr>
              <w:t>meetings</w:t>
            </w:r>
            <w:r>
              <w:rPr>
                <w:bCs/>
              </w:rPr>
              <w:t xml:space="preserve"> </w:t>
            </w:r>
          </w:p>
          <w:p w14:paraId="77F152FE" w14:textId="57ECD655" w:rsidR="008F2FAD" w:rsidRDefault="008F2FAD" w:rsidP="00181032">
            <w:pPr>
              <w:pStyle w:val="ListParagraph"/>
              <w:numPr>
                <w:ilvl w:val="0"/>
                <w:numId w:val="3"/>
              </w:numPr>
              <w:rPr>
                <w:bCs/>
              </w:rPr>
            </w:pPr>
            <w:r>
              <w:rPr>
                <w:bCs/>
              </w:rPr>
              <w:t>Lunch tables cleaned in between each sitting</w:t>
            </w:r>
          </w:p>
          <w:p w14:paraId="65266B13" w14:textId="25F93588" w:rsidR="008F2FAD" w:rsidRDefault="008F2FAD" w:rsidP="008F2FAD">
            <w:pPr>
              <w:rPr>
                <w:bCs/>
              </w:rPr>
            </w:pPr>
          </w:p>
          <w:p w14:paraId="3BA4F2D8" w14:textId="719F6A28" w:rsidR="003D7410" w:rsidRPr="008F2FAD" w:rsidRDefault="008F2FAD" w:rsidP="008F2FAD">
            <w:pPr>
              <w:rPr>
                <w:b/>
              </w:rPr>
            </w:pPr>
            <w:r w:rsidRPr="008F2FAD">
              <w:rPr>
                <w:b/>
              </w:rPr>
              <w:t xml:space="preserve">Mask wearing </w:t>
            </w:r>
          </w:p>
          <w:p w14:paraId="3DE22209" w14:textId="27407D3A" w:rsidR="008F2FAD" w:rsidRPr="008F2FAD" w:rsidRDefault="008F2FAD" w:rsidP="00D71F02">
            <w:pPr>
              <w:pStyle w:val="ListParagraph"/>
              <w:ind w:left="360"/>
              <w:rPr>
                <w:rFonts w:cstheme="minorHAnsi"/>
                <w:b/>
              </w:rPr>
            </w:pPr>
          </w:p>
          <w:p w14:paraId="1A5E29A8" w14:textId="1DC1A023" w:rsidR="008F2FAD" w:rsidRPr="008F2FAD" w:rsidRDefault="008F2FAD" w:rsidP="008F2FAD">
            <w:pPr>
              <w:pStyle w:val="7Tablebodycopy"/>
              <w:spacing w:after="120"/>
              <w:rPr>
                <w:rFonts w:asciiTheme="minorHAnsi" w:hAnsiTheme="minorHAnsi" w:cstheme="minorHAnsi"/>
                <w:sz w:val="22"/>
                <w:szCs w:val="22"/>
              </w:rPr>
            </w:pPr>
            <w:r w:rsidRPr="008F2FAD">
              <w:rPr>
                <w:rFonts w:asciiTheme="minorHAnsi" w:hAnsiTheme="minorHAnsi" w:cstheme="minorHAnsi"/>
                <w:sz w:val="22"/>
                <w:szCs w:val="22"/>
              </w:rPr>
              <w:t xml:space="preserve">Staff and visitors will wear face coverings in areas of the school where social distancing </w:t>
            </w:r>
            <w:proofErr w:type="gramStart"/>
            <w:r w:rsidRPr="008F2FAD">
              <w:rPr>
                <w:rFonts w:asciiTheme="minorHAnsi" w:hAnsiTheme="minorHAnsi" w:cstheme="minorHAnsi"/>
                <w:sz w:val="22"/>
                <w:szCs w:val="22"/>
              </w:rPr>
              <w:t>isn’t</w:t>
            </w:r>
            <w:proofErr w:type="gramEnd"/>
            <w:r w:rsidRPr="008F2FAD">
              <w:rPr>
                <w:rFonts w:asciiTheme="minorHAnsi" w:hAnsiTheme="minorHAnsi" w:cstheme="minorHAnsi"/>
                <w:sz w:val="22"/>
                <w:szCs w:val="22"/>
              </w:rPr>
              <w:t xml:space="preserve"> possible, such as in staffrooms. </w:t>
            </w:r>
            <w:r w:rsidR="003C70D2">
              <w:rPr>
                <w:rFonts w:asciiTheme="minorHAnsi" w:hAnsiTheme="minorHAnsi" w:cstheme="minorHAnsi"/>
                <w:sz w:val="22"/>
                <w:szCs w:val="22"/>
              </w:rPr>
              <w:t>All staff will wear masks whilst wal</w:t>
            </w:r>
            <w:r w:rsidR="007A2068">
              <w:rPr>
                <w:rFonts w:asciiTheme="minorHAnsi" w:hAnsiTheme="minorHAnsi" w:cstheme="minorHAnsi"/>
                <w:sz w:val="22"/>
                <w:szCs w:val="22"/>
              </w:rPr>
              <w:t>king around the school building and in meetings.</w:t>
            </w:r>
          </w:p>
          <w:p w14:paraId="656FE83E" w14:textId="19EA880D" w:rsidR="008F2FAD" w:rsidRPr="008F2FAD" w:rsidRDefault="008F2FAD" w:rsidP="008F2FAD">
            <w:pPr>
              <w:pStyle w:val="7Tablebodycopy"/>
              <w:spacing w:after="120"/>
              <w:rPr>
                <w:rFonts w:asciiTheme="minorHAnsi" w:hAnsiTheme="minorHAnsi" w:cstheme="minorHAnsi"/>
                <w:sz w:val="22"/>
                <w:szCs w:val="22"/>
              </w:rPr>
            </w:pPr>
            <w:r w:rsidRPr="008F2FAD">
              <w:rPr>
                <w:rFonts w:asciiTheme="minorHAnsi" w:hAnsiTheme="minorHAnsi" w:cstheme="minorHAnsi"/>
                <w:sz w:val="22"/>
                <w:szCs w:val="22"/>
              </w:rPr>
              <w:t xml:space="preserve">They </w:t>
            </w:r>
            <w:proofErr w:type="gramStart"/>
            <w:r w:rsidRPr="008F2FAD">
              <w:rPr>
                <w:rFonts w:asciiTheme="minorHAnsi" w:hAnsiTheme="minorHAnsi" w:cstheme="minorHAnsi"/>
                <w:sz w:val="22"/>
                <w:szCs w:val="22"/>
              </w:rPr>
              <w:t>will be asked</w:t>
            </w:r>
            <w:proofErr w:type="gramEnd"/>
            <w:r w:rsidRPr="008F2FAD">
              <w:rPr>
                <w:rFonts w:asciiTheme="minorHAnsi" w:hAnsiTheme="minorHAnsi" w:cstheme="minorHAnsi"/>
                <w:sz w:val="22"/>
                <w:szCs w:val="22"/>
              </w:rPr>
              <w:t xml:space="preserve"> to keep on or put on a face covering when arriving at school and moving to classrooms or offices, unless </w:t>
            </w:r>
            <w:r w:rsidR="003C70D2" w:rsidRPr="008F2FAD">
              <w:rPr>
                <w:rFonts w:asciiTheme="minorHAnsi" w:hAnsiTheme="minorHAnsi" w:cstheme="minorHAnsi"/>
                <w:sz w:val="22"/>
                <w:szCs w:val="22"/>
              </w:rPr>
              <w:t>they are</w:t>
            </w:r>
            <w:r w:rsidRPr="008F2FAD">
              <w:rPr>
                <w:rFonts w:asciiTheme="minorHAnsi" w:hAnsiTheme="minorHAnsi" w:cstheme="minorHAnsi"/>
                <w:sz w:val="22"/>
                <w:szCs w:val="22"/>
              </w:rPr>
              <w:t xml:space="preserve"> exempt from wearing one. </w:t>
            </w:r>
          </w:p>
          <w:p w14:paraId="2B3D7539" w14:textId="4478357E" w:rsidR="008F2FAD" w:rsidRPr="008F2FAD" w:rsidRDefault="008F2FAD" w:rsidP="008F2FAD">
            <w:pPr>
              <w:pStyle w:val="7Tablebodycopy"/>
              <w:spacing w:after="120"/>
              <w:rPr>
                <w:rFonts w:asciiTheme="minorHAnsi" w:hAnsiTheme="minorHAnsi" w:cstheme="minorHAnsi"/>
                <w:sz w:val="22"/>
                <w:szCs w:val="22"/>
              </w:rPr>
            </w:pPr>
            <w:r>
              <w:rPr>
                <w:rFonts w:asciiTheme="minorHAnsi" w:hAnsiTheme="minorHAnsi" w:cstheme="minorHAnsi"/>
                <w:sz w:val="22"/>
                <w:szCs w:val="22"/>
              </w:rPr>
              <w:t>Staff have attended</w:t>
            </w:r>
            <w:r w:rsidRPr="008F2FAD">
              <w:rPr>
                <w:rFonts w:asciiTheme="minorHAnsi" w:hAnsiTheme="minorHAnsi" w:cstheme="minorHAnsi"/>
                <w:sz w:val="22"/>
                <w:szCs w:val="22"/>
              </w:rPr>
              <w:t xml:space="preserve"> PPE training</w:t>
            </w:r>
            <w:r>
              <w:rPr>
                <w:rFonts w:asciiTheme="minorHAnsi" w:hAnsiTheme="minorHAnsi" w:cstheme="minorHAnsi"/>
                <w:sz w:val="22"/>
                <w:szCs w:val="22"/>
              </w:rPr>
              <w:t>.</w:t>
            </w:r>
          </w:p>
          <w:p w14:paraId="48335D97" w14:textId="52A8F378" w:rsidR="008F2FAD" w:rsidRPr="008F2FAD" w:rsidRDefault="008F2FAD" w:rsidP="008F2FAD">
            <w:pPr>
              <w:pStyle w:val="7Tablebodycopy"/>
              <w:spacing w:after="120"/>
              <w:rPr>
                <w:rFonts w:asciiTheme="minorHAnsi" w:hAnsiTheme="minorHAnsi" w:cstheme="minorHAnsi"/>
                <w:sz w:val="22"/>
                <w:szCs w:val="22"/>
              </w:rPr>
            </w:pPr>
            <w:r w:rsidRPr="008F2FAD">
              <w:rPr>
                <w:rFonts w:asciiTheme="minorHAnsi" w:hAnsiTheme="minorHAnsi" w:cstheme="minorHAnsi"/>
                <w:sz w:val="22"/>
                <w:szCs w:val="22"/>
              </w:rPr>
              <w:t>Masks and visors are available in school</w:t>
            </w:r>
            <w:r>
              <w:rPr>
                <w:rFonts w:asciiTheme="minorHAnsi" w:hAnsiTheme="minorHAnsi" w:cstheme="minorHAnsi"/>
                <w:sz w:val="22"/>
                <w:szCs w:val="22"/>
              </w:rPr>
              <w:t>.</w:t>
            </w:r>
          </w:p>
          <w:p w14:paraId="7010D842" w14:textId="77777777" w:rsidR="008F2FAD" w:rsidRPr="008F2FAD" w:rsidRDefault="008F2FAD" w:rsidP="00D71F02">
            <w:pPr>
              <w:pStyle w:val="ListParagraph"/>
              <w:ind w:left="360"/>
              <w:rPr>
                <w:b/>
              </w:rPr>
            </w:pPr>
          </w:p>
          <w:p w14:paraId="57364292" w14:textId="77777777" w:rsidR="008F2FAD" w:rsidRDefault="008F2FAD" w:rsidP="00D71F02">
            <w:pPr>
              <w:pStyle w:val="ListParagraph"/>
              <w:ind w:left="360"/>
            </w:pPr>
          </w:p>
          <w:p w14:paraId="72AAAC50" w14:textId="42050FA7" w:rsidR="008F2FAD" w:rsidRPr="00797283" w:rsidRDefault="008F2FAD" w:rsidP="00D71F02">
            <w:pPr>
              <w:pStyle w:val="ListParagraph"/>
              <w:ind w:left="360"/>
            </w:pPr>
          </w:p>
        </w:tc>
        <w:tc>
          <w:tcPr>
            <w:tcW w:w="4253" w:type="dxa"/>
          </w:tcPr>
          <w:p w14:paraId="50C07404" w14:textId="3C7A97E6" w:rsidR="00486EAA" w:rsidRPr="0070231E" w:rsidRDefault="00486EAA">
            <w:pPr>
              <w:rPr>
                <w:rFonts w:cstheme="minorHAnsi"/>
              </w:rPr>
            </w:pPr>
            <w:r w:rsidRPr="0070231E">
              <w:rPr>
                <w:rFonts w:cstheme="minorHAnsi"/>
              </w:rPr>
              <w:lastRenderedPageBreak/>
              <w:t>NB note social distancing is by ‘bubbles’ which should be limited to classes as far as possible to minimise the need for larger scale closure in the event of confirmed infections</w:t>
            </w:r>
          </w:p>
          <w:p w14:paraId="46221876" w14:textId="43917AF8" w:rsidR="00486EAA" w:rsidRPr="0070231E" w:rsidRDefault="00486EAA" w:rsidP="00F41ED3">
            <w:pPr>
              <w:pStyle w:val="ListParagraph"/>
              <w:numPr>
                <w:ilvl w:val="0"/>
                <w:numId w:val="7"/>
              </w:numPr>
              <w:rPr>
                <w:rFonts w:cstheme="minorHAnsi"/>
              </w:rPr>
            </w:pPr>
            <w:r w:rsidRPr="0070231E">
              <w:rPr>
                <w:rFonts w:cstheme="minorHAnsi"/>
              </w:rPr>
              <w:t>Check handwashing/ sanitiser availability (supervision of sanitiser for young children</w:t>
            </w:r>
          </w:p>
          <w:p w14:paraId="3F274D51" w14:textId="1F9CC483" w:rsidR="00486EAA" w:rsidRPr="0070231E" w:rsidRDefault="00486EAA" w:rsidP="00F41ED3">
            <w:pPr>
              <w:pStyle w:val="ListParagraph"/>
              <w:numPr>
                <w:ilvl w:val="0"/>
                <w:numId w:val="7"/>
              </w:numPr>
              <w:rPr>
                <w:rFonts w:cstheme="minorHAnsi"/>
              </w:rPr>
            </w:pPr>
            <w:r w:rsidRPr="0070231E">
              <w:rPr>
                <w:rFonts w:cstheme="minorHAnsi"/>
              </w:rPr>
              <w:t>Clarifying routines</w:t>
            </w:r>
          </w:p>
          <w:p w14:paraId="5C2BAB4E" w14:textId="1257C7C0" w:rsidR="00D71F02" w:rsidRPr="0070231E" w:rsidRDefault="00D71F02" w:rsidP="00F41ED3">
            <w:pPr>
              <w:pStyle w:val="ListParagraph"/>
              <w:numPr>
                <w:ilvl w:val="0"/>
                <w:numId w:val="7"/>
              </w:numPr>
              <w:rPr>
                <w:rFonts w:cstheme="minorHAnsi"/>
              </w:rPr>
            </w:pPr>
            <w:r w:rsidRPr="0070231E">
              <w:rPr>
                <w:rFonts w:cstheme="minorHAnsi"/>
              </w:rPr>
              <w:t>Reducing contacts between groups, sitting children with forward facing desks</w:t>
            </w:r>
          </w:p>
          <w:p w14:paraId="7783E1A3" w14:textId="77777777" w:rsidR="00486EAA" w:rsidRPr="0070231E" w:rsidRDefault="00486EAA">
            <w:pPr>
              <w:rPr>
                <w:rFonts w:cstheme="minorHAnsi"/>
              </w:rPr>
            </w:pPr>
          </w:p>
          <w:p w14:paraId="3B2ED1C8" w14:textId="17D937D6" w:rsidR="00486EAA" w:rsidRPr="0070231E" w:rsidRDefault="00486EAA">
            <w:pPr>
              <w:rPr>
                <w:rFonts w:cstheme="minorHAnsi"/>
              </w:rPr>
            </w:pPr>
            <w:r w:rsidRPr="0070231E">
              <w:rPr>
                <w:rFonts w:cstheme="minorHAnsi"/>
              </w:rPr>
              <w:t>NB 1-</w:t>
            </w:r>
            <w:r w:rsidR="00F81081" w:rsidRPr="0070231E">
              <w:rPr>
                <w:rFonts w:cstheme="minorHAnsi"/>
              </w:rPr>
              <w:t xml:space="preserve">4 </w:t>
            </w:r>
            <w:r w:rsidRPr="0070231E">
              <w:rPr>
                <w:rFonts w:cstheme="minorHAnsi"/>
              </w:rPr>
              <w:t xml:space="preserve">must be in place at all times. 5 must be </w:t>
            </w:r>
            <w:proofErr w:type="gramStart"/>
            <w:r w:rsidRPr="0070231E">
              <w:rPr>
                <w:rFonts w:cstheme="minorHAnsi"/>
              </w:rPr>
              <w:t>considered .</w:t>
            </w:r>
            <w:proofErr w:type="gramEnd"/>
            <w:r w:rsidRPr="0070231E">
              <w:rPr>
                <w:rFonts w:cstheme="minorHAnsi"/>
              </w:rPr>
              <w:t xml:space="preserve"> 6 applies in specific circumstances.</w:t>
            </w:r>
          </w:p>
          <w:p w14:paraId="68B4A587" w14:textId="3EC14873" w:rsidR="00486EAA" w:rsidRPr="0070231E" w:rsidRDefault="003708AF">
            <w:pPr>
              <w:rPr>
                <w:rFonts w:cstheme="minorHAnsi"/>
              </w:rPr>
            </w:pPr>
            <w:r w:rsidRPr="0070231E">
              <w:rPr>
                <w:rFonts w:cstheme="minorHAnsi"/>
              </w:rPr>
              <w:t>Face coverings are required on public transport</w:t>
            </w:r>
            <w:r w:rsidR="0061653D" w:rsidRPr="0070231E">
              <w:rPr>
                <w:rFonts w:cstheme="minorHAnsi"/>
              </w:rPr>
              <w:t xml:space="preserve"> and in shops and hospitals</w:t>
            </w:r>
            <w:r w:rsidRPr="0070231E">
              <w:rPr>
                <w:rFonts w:cstheme="minorHAnsi"/>
              </w:rPr>
              <w:t xml:space="preserve"> </w:t>
            </w:r>
            <w:r w:rsidR="0061653D" w:rsidRPr="0070231E">
              <w:rPr>
                <w:rFonts w:cstheme="minorHAnsi"/>
              </w:rPr>
              <w:t>for children over 11.</w:t>
            </w:r>
          </w:p>
          <w:p w14:paraId="29A93DBA" w14:textId="0AB48EE1" w:rsidR="009F0E29" w:rsidRPr="0070231E" w:rsidRDefault="009F0E29" w:rsidP="009F0E29">
            <w:pPr>
              <w:spacing w:before="100" w:beforeAutospacing="1" w:after="100" w:afterAutospacing="1"/>
              <w:rPr>
                <w:rFonts w:eastAsia="Times New Roman" w:cstheme="minorHAnsi"/>
                <w:lang w:val="en" w:eastAsia="en-GB"/>
              </w:rPr>
            </w:pPr>
            <w:proofErr w:type="gramStart"/>
            <w:r w:rsidRPr="0070231E">
              <w:rPr>
                <w:rFonts w:eastAsia="Times New Roman" w:cstheme="minorHAnsi"/>
                <w:lang w:val="en" w:eastAsia="en-GB"/>
              </w:rPr>
              <w:t>If anyone in the school becomes unwell with a new and persistent cough or a high temperature, or has a loss of, or change in, their normal sense of taste or smell (anosmia), they must be sent home and advised to follow ‘</w:t>
            </w:r>
            <w:hyperlink r:id="rId13" w:history="1">
              <w:r w:rsidRPr="0070231E">
                <w:rPr>
                  <w:rFonts w:eastAsia="Times New Roman" w:cstheme="minorHAnsi"/>
                  <w:u w:val="single"/>
                  <w:lang w:val="en" w:eastAsia="en-GB"/>
                </w:rPr>
                <w:t>stay at home: guidance for households with possible or confirmed coronavirus (COVID-19) infection</w:t>
              </w:r>
            </w:hyperlink>
            <w:r w:rsidRPr="0070231E">
              <w:rPr>
                <w:rFonts w:eastAsia="Times New Roman" w:cstheme="minorHAnsi"/>
                <w:lang w:val="en" w:eastAsia="en-GB"/>
              </w:rPr>
              <w:t xml:space="preserve">’, which sets out that they should self-isolate for at least 10 days and should </w:t>
            </w:r>
            <w:hyperlink r:id="rId14" w:history="1">
              <w:r w:rsidRPr="0070231E">
                <w:rPr>
                  <w:rFonts w:eastAsia="Times New Roman" w:cstheme="minorHAnsi"/>
                  <w:u w:val="single"/>
                  <w:lang w:val="en" w:eastAsia="en-GB"/>
                </w:rPr>
                <w:t>arrange to have a test</w:t>
              </w:r>
            </w:hyperlink>
            <w:r w:rsidRPr="0070231E">
              <w:rPr>
                <w:rFonts w:eastAsia="Times New Roman" w:cstheme="minorHAnsi"/>
                <w:lang w:val="en" w:eastAsia="en-GB"/>
              </w:rPr>
              <w:t xml:space="preserve"> to see if they have coronavirus (COVID-19).</w:t>
            </w:r>
            <w:proofErr w:type="gramEnd"/>
          </w:p>
          <w:p w14:paraId="63038455" w14:textId="4F0A4EED" w:rsidR="00AD3CCF" w:rsidRPr="0070231E" w:rsidRDefault="00AD3CCF" w:rsidP="009F0E29">
            <w:pPr>
              <w:spacing w:before="100" w:beforeAutospacing="1" w:after="100" w:afterAutospacing="1"/>
              <w:rPr>
                <w:rFonts w:cstheme="minorHAnsi"/>
                <w:b/>
                <w:bCs/>
                <w:lang w:val="en"/>
              </w:rPr>
            </w:pPr>
            <w:r w:rsidRPr="0070231E">
              <w:rPr>
                <w:rFonts w:cstheme="minorHAnsi"/>
                <w:lang w:val="en"/>
              </w:rPr>
              <w:t xml:space="preserve">Other members of their household (including any siblings) should self-isolate for </w:t>
            </w:r>
            <w:r w:rsidR="00F211B1" w:rsidRPr="0070231E">
              <w:rPr>
                <w:rFonts w:cstheme="minorHAnsi"/>
                <w:b/>
                <w:bCs/>
                <w:u w:val="single"/>
                <w:lang w:val="en"/>
              </w:rPr>
              <w:t>10</w:t>
            </w:r>
            <w:r w:rsidRPr="0070231E">
              <w:rPr>
                <w:rFonts w:cstheme="minorHAnsi"/>
                <w:b/>
                <w:bCs/>
                <w:u w:val="single"/>
                <w:lang w:val="en"/>
              </w:rPr>
              <w:t xml:space="preserve"> days</w:t>
            </w:r>
            <w:r w:rsidRPr="0070231E">
              <w:rPr>
                <w:rFonts w:cstheme="minorHAnsi"/>
                <w:b/>
                <w:bCs/>
                <w:lang w:val="en"/>
              </w:rPr>
              <w:t xml:space="preserve"> from when the symptomatic person first had symptoms.</w:t>
            </w:r>
          </w:p>
          <w:p w14:paraId="57433174" w14:textId="77777777" w:rsidR="00CB52F6" w:rsidRPr="0070231E" w:rsidRDefault="00CB52F6" w:rsidP="00CB52F6">
            <w:pPr>
              <w:spacing w:before="100" w:beforeAutospacing="1" w:after="100" w:afterAutospacing="1"/>
              <w:rPr>
                <w:rFonts w:eastAsia="Times New Roman" w:cstheme="minorHAnsi"/>
                <w:b/>
                <w:bCs/>
                <w:lang w:val="en" w:eastAsia="en-GB"/>
              </w:rPr>
            </w:pPr>
            <w:r w:rsidRPr="0070231E">
              <w:rPr>
                <w:rFonts w:eastAsia="Times New Roman" w:cstheme="minorHAnsi"/>
                <w:b/>
                <w:bCs/>
                <w:lang w:val="en" w:eastAsia="en-GB"/>
              </w:rPr>
              <w:t xml:space="preserve">If they have tested positive whilst not experiencing symptoms but develop symptoms during the isolation period, they should restart the </w:t>
            </w:r>
            <w:proofErr w:type="gramStart"/>
            <w:r w:rsidRPr="0070231E">
              <w:rPr>
                <w:rFonts w:eastAsia="Times New Roman" w:cstheme="minorHAnsi"/>
                <w:b/>
                <w:bCs/>
                <w:u w:val="single"/>
                <w:lang w:val="en" w:eastAsia="en-GB"/>
              </w:rPr>
              <w:t>10 day</w:t>
            </w:r>
            <w:proofErr w:type="gramEnd"/>
            <w:r w:rsidRPr="0070231E">
              <w:rPr>
                <w:rFonts w:eastAsia="Times New Roman" w:cstheme="minorHAnsi"/>
                <w:b/>
                <w:bCs/>
                <w:lang w:val="en" w:eastAsia="en-GB"/>
              </w:rPr>
              <w:t xml:space="preserve"> isolation period from the day they develop symptoms.</w:t>
            </w:r>
          </w:p>
          <w:p w14:paraId="53FACACE" w14:textId="2D2A8831" w:rsidR="00CB52F6" w:rsidRPr="0070231E" w:rsidRDefault="00F43EFA" w:rsidP="009F0E29">
            <w:pPr>
              <w:spacing w:before="100" w:beforeAutospacing="1" w:after="100" w:afterAutospacing="1"/>
              <w:rPr>
                <w:rFonts w:cstheme="minorHAnsi"/>
                <w:lang w:val="en"/>
              </w:rPr>
            </w:pPr>
            <w:r w:rsidRPr="0070231E">
              <w:rPr>
                <w:rFonts w:cstheme="minorHAnsi"/>
                <w:lang w:val="en"/>
              </w:rPr>
              <w:t>For children old enough, they should also be supported to maintain distance and not touch staff where possible</w:t>
            </w:r>
          </w:p>
          <w:p w14:paraId="33F1C96C" w14:textId="77777777" w:rsidR="0070231E" w:rsidRDefault="00D15799" w:rsidP="00797283">
            <w:pPr>
              <w:spacing w:before="100" w:beforeAutospacing="1" w:after="100" w:afterAutospacing="1"/>
              <w:rPr>
                <w:rFonts w:cstheme="minorHAnsi"/>
                <w:lang w:val="en"/>
              </w:rPr>
            </w:pPr>
            <w:r w:rsidRPr="0070231E">
              <w:rPr>
                <w:rFonts w:cstheme="minorHAnsi"/>
                <w:lang w:val="en"/>
              </w:rPr>
              <w:t xml:space="preserve">Public Health England does not (based on current evidence) recommend the use of face coverings in schools. This evidence </w:t>
            </w:r>
            <w:proofErr w:type="gramStart"/>
            <w:r w:rsidRPr="0070231E">
              <w:rPr>
                <w:rFonts w:cstheme="minorHAnsi"/>
                <w:lang w:val="en"/>
              </w:rPr>
              <w:t>will be kept</w:t>
            </w:r>
            <w:proofErr w:type="gramEnd"/>
            <w:r w:rsidRPr="0070231E">
              <w:rPr>
                <w:rFonts w:cstheme="minorHAnsi"/>
                <w:lang w:val="en"/>
              </w:rPr>
              <w:t xml:space="preserve"> under review.</w:t>
            </w:r>
          </w:p>
          <w:p w14:paraId="18A16F14" w14:textId="22D08101" w:rsidR="00B1455B" w:rsidRPr="0070231E" w:rsidRDefault="00B1455B" w:rsidP="00797283">
            <w:pPr>
              <w:spacing w:before="100" w:beforeAutospacing="1" w:after="100" w:afterAutospacing="1"/>
              <w:rPr>
                <w:rFonts w:cstheme="minorHAnsi"/>
                <w:lang w:val="en"/>
              </w:rPr>
            </w:pPr>
          </w:p>
        </w:tc>
        <w:tc>
          <w:tcPr>
            <w:tcW w:w="1165" w:type="dxa"/>
            <w:shd w:val="clear" w:color="auto" w:fill="70AD47" w:themeFill="accent6"/>
          </w:tcPr>
          <w:p w14:paraId="042F090B" w14:textId="77777777" w:rsidR="00486EAA" w:rsidRDefault="00486EAA"/>
        </w:tc>
      </w:tr>
      <w:tr w:rsidR="00486EAA" w14:paraId="6F32FC3B" w14:textId="77777777" w:rsidTr="009757AA">
        <w:trPr>
          <w:trHeight w:val="324"/>
        </w:trPr>
        <w:tc>
          <w:tcPr>
            <w:tcW w:w="2689" w:type="dxa"/>
            <w:vMerge/>
            <w:shd w:val="clear" w:color="auto" w:fill="FFF2CC" w:themeFill="accent4" w:themeFillTint="33"/>
          </w:tcPr>
          <w:p w14:paraId="5C4C913B" w14:textId="77777777" w:rsidR="00486EAA" w:rsidRDefault="00486EAA"/>
        </w:tc>
        <w:tc>
          <w:tcPr>
            <w:tcW w:w="5953" w:type="dxa"/>
          </w:tcPr>
          <w:p w14:paraId="55C03B91" w14:textId="77777777" w:rsidR="00486EAA" w:rsidRPr="00F96F17" w:rsidRDefault="00486EAA">
            <w:pPr>
              <w:rPr>
                <w:rFonts w:cstheme="minorHAnsi"/>
                <w:bCs/>
              </w:rPr>
            </w:pPr>
            <w:r w:rsidRPr="00F96F17">
              <w:rPr>
                <w:rFonts w:cstheme="minorHAnsi"/>
                <w:b/>
                <w:bCs/>
              </w:rPr>
              <w:t>Response</w:t>
            </w:r>
            <w:r w:rsidRPr="00F96F17">
              <w:rPr>
                <w:rFonts w:cstheme="minorHAnsi"/>
                <w:bCs/>
              </w:rPr>
              <w:t>:</w:t>
            </w:r>
          </w:p>
          <w:p w14:paraId="1B602601" w14:textId="77777777" w:rsidR="007A2068" w:rsidRDefault="00486EAA" w:rsidP="007A2068">
            <w:pPr>
              <w:pStyle w:val="ListParagraph"/>
              <w:numPr>
                <w:ilvl w:val="0"/>
                <w:numId w:val="4"/>
              </w:numPr>
              <w:rPr>
                <w:rFonts w:cstheme="minorHAnsi"/>
                <w:bCs/>
              </w:rPr>
            </w:pPr>
            <w:r w:rsidRPr="00F96F17">
              <w:rPr>
                <w:rFonts w:cstheme="minorHAnsi"/>
                <w:bCs/>
              </w:rPr>
              <w:t xml:space="preserve">Engage with </w:t>
            </w:r>
            <w:r w:rsidR="007A2068">
              <w:rPr>
                <w:rFonts w:cstheme="minorHAnsi"/>
                <w:bCs/>
              </w:rPr>
              <w:t>staff self-testing from January 27</w:t>
            </w:r>
            <w:r w:rsidR="007A2068" w:rsidRPr="007A2068">
              <w:rPr>
                <w:rFonts w:cstheme="minorHAnsi"/>
                <w:bCs/>
                <w:vertAlign w:val="superscript"/>
              </w:rPr>
              <w:t>th</w:t>
            </w:r>
            <w:r w:rsidR="007A2068">
              <w:rPr>
                <w:rFonts w:cstheme="minorHAnsi"/>
                <w:bCs/>
              </w:rPr>
              <w:t xml:space="preserve"> 2021 and follow the guidance on testing  </w:t>
            </w:r>
          </w:p>
          <w:p w14:paraId="3855458F" w14:textId="67D617E9" w:rsidR="00486EAA" w:rsidRPr="00F96F17" w:rsidRDefault="007A2068" w:rsidP="007A2068">
            <w:pPr>
              <w:pStyle w:val="ListParagraph"/>
              <w:rPr>
                <w:rFonts w:cstheme="minorHAnsi"/>
                <w:bCs/>
              </w:rPr>
            </w:pPr>
            <w:hyperlink r:id="rId15" w:history="1">
              <w:r w:rsidRPr="007A2068">
                <w:rPr>
                  <w:rStyle w:val="Hyperlink"/>
                  <w:rFonts w:cstheme="minorHAnsi"/>
                  <w:bCs/>
                </w:rPr>
                <w:t>Primary school testing guidance</w:t>
              </w:r>
            </w:hyperlink>
            <w:r>
              <w:rPr>
                <w:rFonts w:cstheme="minorHAnsi"/>
                <w:bCs/>
              </w:rPr>
              <w:t xml:space="preserve"> </w:t>
            </w:r>
          </w:p>
          <w:p w14:paraId="1BEBAC38" w14:textId="614A129C" w:rsidR="00486EAA" w:rsidRPr="00F96F17" w:rsidRDefault="00486EAA" w:rsidP="00F41ED3">
            <w:pPr>
              <w:pStyle w:val="ListParagraph"/>
              <w:numPr>
                <w:ilvl w:val="0"/>
                <w:numId w:val="4"/>
              </w:numPr>
              <w:rPr>
                <w:rFonts w:cstheme="minorHAnsi"/>
                <w:bCs/>
              </w:rPr>
            </w:pPr>
            <w:r w:rsidRPr="00F96F17">
              <w:rPr>
                <w:rFonts w:cstheme="minorHAnsi"/>
                <w:bCs/>
              </w:rPr>
              <w:t xml:space="preserve">Manage confirmed cases amongst the community </w:t>
            </w:r>
          </w:p>
          <w:p w14:paraId="006C750E" w14:textId="526C6B9E" w:rsidR="00486EAA" w:rsidRPr="00906908" w:rsidRDefault="00486EAA" w:rsidP="00F41ED3">
            <w:pPr>
              <w:pStyle w:val="ListParagraph"/>
              <w:numPr>
                <w:ilvl w:val="0"/>
                <w:numId w:val="4"/>
              </w:numPr>
              <w:rPr>
                <w:rFonts w:cstheme="minorHAnsi"/>
                <w:b/>
                <w:bCs/>
              </w:rPr>
            </w:pPr>
            <w:r w:rsidRPr="00F96F17">
              <w:rPr>
                <w:rFonts w:cstheme="minorHAnsi"/>
                <w:bCs/>
              </w:rPr>
              <w:t xml:space="preserve">Contain any outbreak following </w:t>
            </w:r>
            <w:r w:rsidR="00EB1824" w:rsidRPr="00F96F17">
              <w:rPr>
                <w:rFonts w:cstheme="minorHAnsi"/>
                <w:bCs/>
              </w:rPr>
              <w:t>local health protection team advice</w:t>
            </w:r>
          </w:p>
        </w:tc>
        <w:tc>
          <w:tcPr>
            <w:tcW w:w="4253" w:type="dxa"/>
          </w:tcPr>
          <w:p w14:paraId="5B1D415D" w14:textId="77777777" w:rsidR="00486EAA" w:rsidRPr="00906908" w:rsidRDefault="00486EAA">
            <w:pPr>
              <w:rPr>
                <w:rFonts w:cstheme="minorHAnsi"/>
              </w:rPr>
            </w:pPr>
          </w:p>
          <w:p w14:paraId="145679FA" w14:textId="77777777" w:rsidR="00486EAA" w:rsidRPr="00906908" w:rsidRDefault="00486EAA">
            <w:pPr>
              <w:rPr>
                <w:rFonts w:cstheme="minorHAnsi"/>
              </w:rPr>
            </w:pPr>
            <w:r w:rsidRPr="00906908">
              <w:rPr>
                <w:rFonts w:cstheme="minorHAnsi"/>
              </w:rPr>
              <w:t>All three points must be followed when/if relevant</w:t>
            </w:r>
          </w:p>
          <w:p w14:paraId="7D1D4C1A" w14:textId="77777777" w:rsidR="00486EAA" w:rsidRPr="00906908" w:rsidRDefault="00486EAA">
            <w:pPr>
              <w:rPr>
                <w:rFonts w:cstheme="minorHAnsi"/>
              </w:rPr>
            </w:pPr>
            <w:r w:rsidRPr="00906908">
              <w:rPr>
                <w:rFonts w:cstheme="minorHAnsi"/>
              </w:rPr>
              <w:t>PPE must be worn when dealing with a case</w:t>
            </w:r>
          </w:p>
          <w:p w14:paraId="1DAE46ED" w14:textId="4497CCD8" w:rsidR="00486EAA" w:rsidRPr="00906908" w:rsidRDefault="00486EAA">
            <w:pPr>
              <w:rPr>
                <w:rFonts w:cstheme="minorHAnsi"/>
              </w:rPr>
            </w:pPr>
            <w:r w:rsidRPr="00906908">
              <w:rPr>
                <w:rFonts w:cstheme="minorHAnsi"/>
              </w:rPr>
              <w:t>All those unwell must stay at home and only leave the house to be tested.</w:t>
            </w:r>
          </w:p>
          <w:p w14:paraId="0E9A5C7A" w14:textId="15C0A47E" w:rsidR="00486EAA" w:rsidRPr="00906908" w:rsidRDefault="00486EAA">
            <w:pPr>
              <w:rPr>
                <w:rFonts w:cstheme="minorHAnsi"/>
              </w:rPr>
            </w:pPr>
            <w:r w:rsidRPr="00906908">
              <w:rPr>
                <w:rFonts w:cstheme="minorHAnsi"/>
              </w:rPr>
              <w:lastRenderedPageBreak/>
              <w:t>Home testing kits will be provided to send home with adults and students if this is thought to improve likelihood of testing</w:t>
            </w:r>
          </w:p>
          <w:p w14:paraId="1A733457" w14:textId="00E2C058" w:rsidR="00215F02" w:rsidRPr="00906908" w:rsidRDefault="00215F02">
            <w:pPr>
              <w:rPr>
                <w:rStyle w:val="Hyperlink"/>
                <w:rFonts w:cstheme="minorHAnsi"/>
              </w:rPr>
            </w:pPr>
            <w:r w:rsidRPr="00906908">
              <w:rPr>
                <w:rFonts w:cstheme="minorHAnsi"/>
              </w:rPr>
              <w:t xml:space="preserve">Tests can be booked here: </w:t>
            </w:r>
            <w:hyperlink r:id="rId16" w:history="1">
              <w:r w:rsidRPr="00906908">
                <w:rPr>
                  <w:rStyle w:val="Hyperlink"/>
                  <w:rFonts w:cstheme="minorHAnsi"/>
                </w:rPr>
                <w:t>https://www.gov.uk/guidance/coronavirus-covid-19-getting-tested</w:t>
              </w:r>
            </w:hyperlink>
          </w:p>
          <w:p w14:paraId="15F99DD4" w14:textId="242887CA" w:rsidR="009757AA" w:rsidRPr="00906908" w:rsidRDefault="009757AA">
            <w:pPr>
              <w:rPr>
                <w:rStyle w:val="Hyperlink"/>
                <w:rFonts w:cstheme="minorHAnsi"/>
              </w:rPr>
            </w:pPr>
          </w:p>
          <w:p w14:paraId="41EE1115" w14:textId="0FBC90C8" w:rsidR="009757AA" w:rsidRDefault="00F211B1">
            <w:pPr>
              <w:rPr>
                <w:rStyle w:val="Hyperlink"/>
                <w:rFonts w:cstheme="minorHAnsi"/>
                <w:color w:val="4472C4" w:themeColor="accent1"/>
                <w:u w:val="none"/>
              </w:rPr>
            </w:pPr>
            <w:r w:rsidRPr="00F211B1">
              <w:rPr>
                <w:rStyle w:val="Hyperlink"/>
                <w:rFonts w:cstheme="minorHAnsi"/>
                <w:color w:val="4472C4" w:themeColor="accent1"/>
                <w:u w:val="none"/>
              </w:rPr>
              <w:t>At St Jude’s home testing kits are available</w:t>
            </w:r>
            <w:r w:rsidR="00B511BC" w:rsidRPr="00F211B1">
              <w:rPr>
                <w:rStyle w:val="Hyperlink"/>
                <w:rFonts w:cstheme="minorHAnsi"/>
                <w:color w:val="4472C4" w:themeColor="accent1"/>
                <w:u w:val="none"/>
              </w:rPr>
              <w:t>.</w:t>
            </w:r>
          </w:p>
          <w:p w14:paraId="500AF58A" w14:textId="77777777" w:rsidR="00F211B1" w:rsidRPr="00F211B1" w:rsidRDefault="00F211B1">
            <w:pPr>
              <w:rPr>
                <w:rStyle w:val="Hyperlink"/>
                <w:rFonts w:cstheme="minorHAnsi"/>
                <w:color w:val="4472C4" w:themeColor="accent1"/>
                <w:u w:val="none"/>
              </w:rPr>
            </w:pPr>
          </w:p>
          <w:p w14:paraId="205796A6" w14:textId="0D41EF32" w:rsidR="00F211B1" w:rsidRDefault="00F211B1">
            <w:pPr>
              <w:rPr>
                <w:rStyle w:val="Hyperlink"/>
                <w:color w:val="4472C4" w:themeColor="accent1"/>
                <w:u w:val="none"/>
              </w:rPr>
            </w:pPr>
            <w:r w:rsidRPr="00F211B1">
              <w:rPr>
                <w:rStyle w:val="Hyperlink"/>
                <w:color w:val="4472C4" w:themeColor="accent1"/>
                <w:u w:val="none"/>
              </w:rPr>
              <w:t xml:space="preserve">From January </w:t>
            </w:r>
            <w:r w:rsidR="00FC29BE" w:rsidRPr="00F211B1">
              <w:rPr>
                <w:rStyle w:val="Hyperlink"/>
                <w:color w:val="4472C4" w:themeColor="accent1"/>
                <w:u w:val="none"/>
              </w:rPr>
              <w:t>25th,</w:t>
            </w:r>
            <w:r w:rsidRPr="00F211B1">
              <w:rPr>
                <w:rStyle w:val="Hyperlink"/>
                <w:color w:val="4472C4" w:themeColor="accent1"/>
                <w:u w:val="none"/>
              </w:rPr>
              <w:t xml:space="preserve"> Primary Schools will receive testing kits for staff to use weekly</w:t>
            </w:r>
            <w:r>
              <w:rPr>
                <w:rStyle w:val="Hyperlink"/>
                <w:color w:val="4472C4" w:themeColor="accent1"/>
                <w:u w:val="none"/>
              </w:rPr>
              <w:t>.</w:t>
            </w:r>
          </w:p>
          <w:p w14:paraId="5EA44644" w14:textId="4F7A8167" w:rsidR="00F211B1" w:rsidRDefault="00F211B1">
            <w:pPr>
              <w:rPr>
                <w:rStyle w:val="Hyperlink"/>
                <w:color w:val="4472C4" w:themeColor="accent1"/>
                <w:u w:val="none"/>
              </w:rPr>
            </w:pPr>
          </w:p>
          <w:p w14:paraId="29C33731" w14:textId="6EBC8D32" w:rsidR="00F211B1" w:rsidRDefault="00101B67">
            <w:pPr>
              <w:rPr>
                <w:rStyle w:val="Hyperlink"/>
                <w:color w:val="4472C4" w:themeColor="accent1"/>
                <w:u w:val="none"/>
              </w:rPr>
            </w:pPr>
            <w:hyperlink r:id="rId17" w:history="1">
              <w:r w:rsidR="00FC29BE" w:rsidRPr="00FC29BE">
                <w:rPr>
                  <w:rStyle w:val="Hyperlink"/>
                </w:rPr>
                <w:t>Staff testing guidance</w:t>
              </w:r>
            </w:hyperlink>
            <w:r w:rsidR="00FC29BE">
              <w:rPr>
                <w:rStyle w:val="Hyperlink"/>
                <w:color w:val="4472C4" w:themeColor="accent1"/>
                <w:u w:val="none"/>
              </w:rPr>
              <w:t xml:space="preserve"> </w:t>
            </w:r>
          </w:p>
          <w:p w14:paraId="33904586" w14:textId="77777777" w:rsidR="00F211B1" w:rsidRPr="00F211B1" w:rsidRDefault="00F211B1">
            <w:pPr>
              <w:rPr>
                <w:rFonts w:cstheme="minorHAnsi"/>
              </w:rPr>
            </w:pPr>
          </w:p>
          <w:p w14:paraId="3DFDBAC0" w14:textId="77777777" w:rsidR="00215F02" w:rsidRPr="00906908" w:rsidRDefault="00215F02">
            <w:pPr>
              <w:rPr>
                <w:rFonts w:cstheme="minorHAnsi"/>
              </w:rPr>
            </w:pPr>
          </w:p>
          <w:p w14:paraId="5BD34DC9" w14:textId="46EF35BC" w:rsidR="00486EAA" w:rsidRPr="00906908" w:rsidRDefault="00486EAA" w:rsidP="001E6F2E">
            <w:pPr>
              <w:ind w:left="360"/>
              <w:rPr>
                <w:rFonts w:cstheme="minorHAnsi"/>
              </w:rPr>
            </w:pPr>
          </w:p>
        </w:tc>
        <w:tc>
          <w:tcPr>
            <w:tcW w:w="1165" w:type="dxa"/>
            <w:shd w:val="clear" w:color="auto" w:fill="FFC000"/>
          </w:tcPr>
          <w:p w14:paraId="545BFE99" w14:textId="77777777" w:rsidR="00486EAA" w:rsidRDefault="00486EAA"/>
        </w:tc>
      </w:tr>
      <w:tr w:rsidR="00486EAA" w14:paraId="5A1B4A04" w14:textId="77777777" w:rsidTr="00B511BC">
        <w:trPr>
          <w:trHeight w:val="306"/>
        </w:trPr>
        <w:tc>
          <w:tcPr>
            <w:tcW w:w="2689" w:type="dxa"/>
            <w:vMerge/>
            <w:shd w:val="clear" w:color="auto" w:fill="FFF2CC" w:themeFill="accent4" w:themeFillTint="33"/>
          </w:tcPr>
          <w:p w14:paraId="120360A4" w14:textId="77777777" w:rsidR="00486EAA" w:rsidRDefault="00486EAA"/>
        </w:tc>
        <w:tc>
          <w:tcPr>
            <w:tcW w:w="5953" w:type="dxa"/>
          </w:tcPr>
          <w:p w14:paraId="5FCF15E6" w14:textId="563CC275" w:rsidR="00486EAA" w:rsidRPr="00906908" w:rsidRDefault="00486EAA">
            <w:r w:rsidRPr="00906908">
              <w:rPr>
                <w:b/>
                <w:bCs/>
              </w:rPr>
              <w:t>Consider groupings carefully</w:t>
            </w:r>
            <w:r w:rsidRPr="00906908">
              <w:t>:</w:t>
            </w:r>
          </w:p>
          <w:p w14:paraId="7306E4C6" w14:textId="0AB28B62" w:rsidR="00486EAA" w:rsidRPr="00906908" w:rsidRDefault="00486EAA" w:rsidP="00AC4EF7">
            <w:pPr>
              <w:pStyle w:val="ListParagraph"/>
              <w:numPr>
                <w:ilvl w:val="0"/>
                <w:numId w:val="2"/>
              </w:numPr>
            </w:pPr>
            <w:r w:rsidRPr="00906908">
              <w:t>Reception to KS3 - aim for class group sized bubbles</w:t>
            </w:r>
          </w:p>
          <w:p w14:paraId="269F3B23" w14:textId="4EA9B69A" w:rsidR="00486EAA" w:rsidRPr="00906908" w:rsidRDefault="00486EAA"/>
        </w:tc>
        <w:tc>
          <w:tcPr>
            <w:tcW w:w="4253" w:type="dxa"/>
          </w:tcPr>
          <w:p w14:paraId="66162265" w14:textId="77777777" w:rsidR="008F5A52" w:rsidRPr="0070231E" w:rsidRDefault="008F5A52" w:rsidP="008F5A52">
            <w:pPr>
              <w:spacing w:before="100" w:beforeAutospacing="1" w:after="100" w:afterAutospacing="1"/>
              <w:rPr>
                <w:rFonts w:eastAsia="Times New Roman" w:cstheme="minorHAnsi"/>
                <w:b/>
                <w:bCs/>
                <w:lang w:val="en" w:eastAsia="en-GB"/>
              </w:rPr>
            </w:pPr>
            <w:r w:rsidRPr="0070231E">
              <w:rPr>
                <w:rFonts w:eastAsia="Times New Roman" w:cstheme="minorHAnsi"/>
                <w:b/>
                <w:bCs/>
                <w:lang w:val="en" w:eastAsia="en-GB"/>
              </w:rPr>
              <w:t>How to group children:</w:t>
            </w:r>
          </w:p>
          <w:p w14:paraId="7AD7B26D" w14:textId="77777777" w:rsidR="008F5A52" w:rsidRPr="0070231E" w:rsidRDefault="008F5A52" w:rsidP="008F5A52">
            <w:pPr>
              <w:pStyle w:val="ListParagraph"/>
              <w:numPr>
                <w:ilvl w:val="0"/>
                <w:numId w:val="27"/>
              </w:numPr>
              <w:spacing w:before="100" w:beforeAutospacing="1" w:after="100" w:afterAutospacing="1"/>
              <w:rPr>
                <w:rFonts w:eastAsia="Times New Roman" w:cstheme="minorHAnsi"/>
                <w:lang w:val="en" w:eastAsia="en-GB"/>
              </w:rPr>
            </w:pPr>
            <w:r w:rsidRPr="0070231E">
              <w:rPr>
                <w:rFonts w:eastAsia="Times New Roman" w:cstheme="minorHAnsi"/>
                <w:lang w:val="en" w:eastAsia="en-GB"/>
              </w:rPr>
              <w:t>Limit sharing or rooms whenever possible</w:t>
            </w:r>
          </w:p>
          <w:p w14:paraId="3FE4EDD1" w14:textId="77777777" w:rsidR="008F5A52" w:rsidRPr="0070231E" w:rsidRDefault="008F5A52" w:rsidP="008F5A52">
            <w:pPr>
              <w:pStyle w:val="ListParagraph"/>
              <w:numPr>
                <w:ilvl w:val="0"/>
                <w:numId w:val="27"/>
              </w:numPr>
              <w:spacing w:before="100" w:beforeAutospacing="1" w:after="100" w:afterAutospacing="1"/>
              <w:rPr>
                <w:rFonts w:eastAsia="Times New Roman" w:cstheme="minorHAnsi"/>
                <w:lang w:val="en" w:eastAsia="en-GB"/>
              </w:rPr>
            </w:pPr>
            <w:r w:rsidRPr="0070231E">
              <w:rPr>
                <w:rFonts w:eastAsia="Times New Roman" w:cstheme="minorHAnsi"/>
                <w:lang w:val="en" w:eastAsia="en-GB"/>
              </w:rPr>
              <w:t xml:space="preserve">Where children cannot social distance, smaller class sizes can help </w:t>
            </w:r>
          </w:p>
          <w:p w14:paraId="4C844C42" w14:textId="77777777" w:rsidR="008F5A52" w:rsidRPr="0070231E" w:rsidRDefault="008F5A52" w:rsidP="008F5A52">
            <w:pPr>
              <w:pStyle w:val="ListParagraph"/>
              <w:numPr>
                <w:ilvl w:val="0"/>
                <w:numId w:val="27"/>
              </w:numPr>
              <w:spacing w:before="100" w:beforeAutospacing="1" w:after="100" w:afterAutospacing="1"/>
              <w:rPr>
                <w:rFonts w:eastAsia="Times New Roman" w:cstheme="minorHAnsi"/>
                <w:lang w:val="en" w:eastAsia="en-GB"/>
              </w:rPr>
            </w:pPr>
            <w:r w:rsidRPr="0070231E">
              <w:rPr>
                <w:rFonts w:eastAsia="Times New Roman" w:cstheme="minorHAnsi"/>
                <w:lang w:val="en" w:eastAsia="en-GB"/>
              </w:rPr>
              <w:t>Children to sit side by side facing the front</w:t>
            </w:r>
          </w:p>
          <w:p w14:paraId="0A6E57F2" w14:textId="77777777" w:rsidR="008F5A52" w:rsidRPr="0070231E" w:rsidRDefault="008F5A52" w:rsidP="008F5A52">
            <w:pPr>
              <w:pStyle w:val="ListParagraph"/>
              <w:numPr>
                <w:ilvl w:val="0"/>
                <w:numId w:val="27"/>
              </w:numPr>
              <w:spacing w:before="100" w:beforeAutospacing="1" w:after="100" w:afterAutospacing="1"/>
              <w:rPr>
                <w:rFonts w:eastAsia="Times New Roman" w:cstheme="minorHAnsi"/>
                <w:lang w:val="en" w:eastAsia="en-GB"/>
              </w:rPr>
            </w:pPr>
            <w:r w:rsidRPr="0070231E">
              <w:rPr>
                <w:rFonts w:eastAsia="Times New Roman" w:cstheme="minorHAnsi"/>
                <w:lang w:val="en" w:eastAsia="en-GB"/>
              </w:rPr>
              <w:t>Movement to be kept to a minimum</w:t>
            </w:r>
          </w:p>
          <w:p w14:paraId="3E80EF18" w14:textId="3F14A75F" w:rsidR="00261E0A" w:rsidRPr="00B1455B" w:rsidRDefault="006D4AC3" w:rsidP="00B1455B">
            <w:pPr>
              <w:pStyle w:val="ListParagraph"/>
              <w:numPr>
                <w:ilvl w:val="0"/>
                <w:numId w:val="27"/>
              </w:numPr>
              <w:rPr>
                <w:rFonts w:eastAsia="Times New Roman" w:cstheme="minorHAnsi"/>
                <w:lang w:val="en" w:eastAsia="en-GB"/>
              </w:rPr>
            </w:pPr>
            <w:r w:rsidRPr="0070231E">
              <w:rPr>
                <w:rFonts w:eastAsia="Times New Roman" w:cstheme="minorHAnsi"/>
                <w:lang w:val="en" w:eastAsia="en-GB"/>
              </w:rPr>
              <w:t xml:space="preserve">Where staff need to move between classes and year groups, they should try </w:t>
            </w:r>
            <w:proofErr w:type="gramStart"/>
            <w:r w:rsidRPr="0070231E">
              <w:rPr>
                <w:rFonts w:eastAsia="Times New Roman" w:cstheme="minorHAnsi"/>
                <w:lang w:val="en" w:eastAsia="en-GB"/>
              </w:rPr>
              <w:t>and</w:t>
            </w:r>
            <w:proofErr w:type="gramEnd"/>
            <w:r w:rsidRPr="0070231E">
              <w:rPr>
                <w:rFonts w:eastAsia="Times New Roman" w:cstheme="minorHAnsi"/>
                <w:lang w:val="en" w:eastAsia="en-GB"/>
              </w:rPr>
              <w:t xml:space="preserve"> keep their distance from pupils and other staff as much as they can, ideally 2 </w:t>
            </w:r>
            <w:proofErr w:type="spellStart"/>
            <w:r w:rsidRPr="0070231E">
              <w:rPr>
                <w:rFonts w:eastAsia="Times New Roman" w:cstheme="minorHAnsi"/>
                <w:lang w:val="en" w:eastAsia="en-GB"/>
              </w:rPr>
              <w:t>metres</w:t>
            </w:r>
            <w:proofErr w:type="spellEnd"/>
            <w:r w:rsidRPr="0070231E">
              <w:rPr>
                <w:rFonts w:eastAsia="Times New Roman" w:cstheme="minorHAnsi"/>
                <w:lang w:val="en" w:eastAsia="en-GB"/>
              </w:rPr>
              <w:t xml:space="preserve"> from other adults.</w:t>
            </w:r>
          </w:p>
          <w:p w14:paraId="760F6C9C" w14:textId="55CE47FC" w:rsidR="00261E0A" w:rsidRPr="0070231E" w:rsidRDefault="00261E0A" w:rsidP="004E7AC7">
            <w:pPr>
              <w:pStyle w:val="ListParagraph"/>
              <w:numPr>
                <w:ilvl w:val="0"/>
                <w:numId w:val="27"/>
              </w:numPr>
              <w:rPr>
                <w:rFonts w:eastAsia="Times New Roman" w:cstheme="minorHAnsi"/>
                <w:lang w:val="en" w:eastAsia="en-GB"/>
              </w:rPr>
            </w:pPr>
            <w:r w:rsidRPr="0070231E">
              <w:rPr>
                <w:rFonts w:eastAsia="Times New Roman" w:cstheme="minorHAnsi"/>
                <w:lang w:val="en" w:eastAsia="en-GB"/>
              </w:rPr>
              <w:lastRenderedPageBreak/>
              <w:t xml:space="preserve">For children old enough, they </w:t>
            </w:r>
            <w:proofErr w:type="gramStart"/>
            <w:r w:rsidRPr="0070231E">
              <w:rPr>
                <w:rFonts w:eastAsia="Times New Roman" w:cstheme="minorHAnsi"/>
                <w:lang w:val="en" w:eastAsia="en-GB"/>
              </w:rPr>
              <w:t>should also be supported</w:t>
            </w:r>
            <w:proofErr w:type="gramEnd"/>
            <w:r w:rsidRPr="0070231E">
              <w:rPr>
                <w:rFonts w:eastAsia="Times New Roman" w:cstheme="minorHAnsi"/>
                <w:lang w:val="en" w:eastAsia="en-GB"/>
              </w:rPr>
              <w:t xml:space="preserve"> to maintain distance and not touch staff and their peers where possible.</w:t>
            </w:r>
          </w:p>
          <w:p w14:paraId="249D6296" w14:textId="77777777" w:rsidR="00EC1589" w:rsidRPr="0070231E" w:rsidRDefault="00EC1589" w:rsidP="004E7AC7">
            <w:pPr>
              <w:pStyle w:val="NormalWeb"/>
              <w:numPr>
                <w:ilvl w:val="0"/>
                <w:numId w:val="27"/>
              </w:numPr>
              <w:rPr>
                <w:rFonts w:asciiTheme="minorHAnsi" w:hAnsiTheme="minorHAnsi" w:cstheme="minorHAnsi"/>
                <w:sz w:val="22"/>
                <w:szCs w:val="22"/>
                <w:lang w:val="en"/>
              </w:rPr>
            </w:pPr>
            <w:r w:rsidRPr="0070231E">
              <w:rPr>
                <w:rFonts w:asciiTheme="minorHAnsi" w:hAnsiTheme="minorHAnsi" w:cstheme="minorHAnsi"/>
                <w:sz w:val="22"/>
                <w:szCs w:val="22"/>
                <w:lang w:val="en"/>
              </w:rPr>
              <w:t>Schools should also consider staggered break times and lunch times (and time for cleaning surfaces in the dining hall between groups).</w:t>
            </w:r>
          </w:p>
          <w:p w14:paraId="04EEF259" w14:textId="2AE30E5C" w:rsidR="00F96F17" w:rsidRPr="00B1455B" w:rsidRDefault="00EC1589" w:rsidP="00F96F17">
            <w:pPr>
              <w:pStyle w:val="NormalWeb"/>
              <w:numPr>
                <w:ilvl w:val="0"/>
                <w:numId w:val="27"/>
              </w:numPr>
              <w:rPr>
                <w:rFonts w:asciiTheme="minorHAnsi" w:hAnsiTheme="minorHAnsi" w:cstheme="minorHAnsi"/>
                <w:sz w:val="22"/>
                <w:szCs w:val="22"/>
                <w:lang w:val="en"/>
              </w:rPr>
            </w:pPr>
            <w:r w:rsidRPr="0070231E">
              <w:rPr>
                <w:rFonts w:asciiTheme="minorHAnsi" w:hAnsiTheme="minorHAnsi" w:cstheme="minorHAnsi"/>
                <w:sz w:val="22"/>
                <w:szCs w:val="22"/>
                <w:lang w:val="en"/>
              </w:rPr>
              <w:t xml:space="preserve">Schools should also plan how shared staff spaces are set up and used to help staff to distance from each other. Use of staff rooms should be </w:t>
            </w:r>
            <w:proofErr w:type="spellStart"/>
            <w:r w:rsidR="0070231E">
              <w:rPr>
                <w:rFonts w:asciiTheme="minorHAnsi" w:hAnsiTheme="minorHAnsi" w:cstheme="minorHAnsi"/>
                <w:sz w:val="22"/>
                <w:szCs w:val="22"/>
                <w:lang w:val="en"/>
              </w:rPr>
              <w:t>minimis</w:t>
            </w:r>
            <w:r w:rsidR="0070231E" w:rsidRPr="0070231E">
              <w:rPr>
                <w:rFonts w:asciiTheme="minorHAnsi" w:hAnsiTheme="minorHAnsi" w:cstheme="minorHAnsi"/>
                <w:sz w:val="22"/>
                <w:szCs w:val="22"/>
                <w:lang w:val="en"/>
              </w:rPr>
              <w:t>ed</w:t>
            </w:r>
            <w:proofErr w:type="spellEnd"/>
            <w:r w:rsidR="0070231E">
              <w:rPr>
                <w:rFonts w:asciiTheme="minorHAnsi" w:hAnsiTheme="minorHAnsi" w:cstheme="minorHAnsi"/>
                <w:sz w:val="22"/>
                <w:szCs w:val="22"/>
                <w:lang w:val="en"/>
              </w:rPr>
              <w:t>.</w:t>
            </w:r>
          </w:p>
          <w:p w14:paraId="3A9AE859" w14:textId="77777777" w:rsidR="007A2068" w:rsidRDefault="0070231E" w:rsidP="0070231E">
            <w:pPr>
              <w:pStyle w:val="NormalWeb"/>
              <w:rPr>
                <w:rFonts w:asciiTheme="minorHAnsi" w:hAnsiTheme="minorHAnsi" w:cstheme="minorHAnsi"/>
                <w:color w:val="4472C4" w:themeColor="accent1"/>
                <w:sz w:val="22"/>
                <w:szCs w:val="22"/>
                <w:lang w:val="en"/>
              </w:rPr>
            </w:pPr>
            <w:r w:rsidRPr="0070231E">
              <w:rPr>
                <w:rFonts w:asciiTheme="minorHAnsi" w:hAnsiTheme="minorHAnsi" w:cstheme="minorHAnsi"/>
                <w:color w:val="4472C4" w:themeColor="accent1"/>
                <w:sz w:val="22"/>
                <w:szCs w:val="22"/>
                <w:lang w:val="en"/>
              </w:rPr>
              <w:t>During the Spring Term school closures, children</w:t>
            </w:r>
            <w:r>
              <w:rPr>
                <w:rFonts w:asciiTheme="minorHAnsi" w:hAnsiTheme="minorHAnsi" w:cstheme="minorHAnsi"/>
                <w:color w:val="4472C4" w:themeColor="accent1"/>
                <w:sz w:val="22"/>
                <w:szCs w:val="22"/>
                <w:lang w:val="en"/>
              </w:rPr>
              <w:t xml:space="preserve"> at St Jude’s</w:t>
            </w:r>
            <w:r w:rsidRPr="0070231E">
              <w:rPr>
                <w:rFonts w:asciiTheme="minorHAnsi" w:hAnsiTheme="minorHAnsi" w:cstheme="minorHAnsi"/>
                <w:color w:val="4472C4" w:themeColor="accent1"/>
                <w:sz w:val="22"/>
                <w:szCs w:val="22"/>
                <w:lang w:val="en"/>
              </w:rPr>
              <w:t xml:space="preserve"> remain in their class year group bubble taught by the designated teaching assistant.</w:t>
            </w:r>
          </w:p>
          <w:p w14:paraId="34A21809" w14:textId="0BBBB1A6" w:rsidR="007A2068" w:rsidRPr="0070231E" w:rsidRDefault="007A2068" w:rsidP="0070231E">
            <w:pPr>
              <w:pStyle w:val="NormalWeb"/>
              <w:rPr>
                <w:rFonts w:asciiTheme="minorHAnsi" w:hAnsiTheme="minorHAnsi" w:cstheme="minorHAnsi"/>
                <w:color w:val="4472C4" w:themeColor="accent1"/>
                <w:sz w:val="22"/>
                <w:szCs w:val="22"/>
                <w:lang w:val="en"/>
              </w:rPr>
            </w:pPr>
            <w:r>
              <w:rPr>
                <w:rFonts w:asciiTheme="minorHAnsi" w:hAnsiTheme="minorHAnsi" w:cstheme="minorHAnsi"/>
                <w:color w:val="4472C4" w:themeColor="accent1"/>
                <w:sz w:val="22"/>
                <w:szCs w:val="22"/>
                <w:lang w:val="en"/>
              </w:rPr>
              <w:t>Staggered start times and pick up times remain in place.</w:t>
            </w:r>
          </w:p>
          <w:p w14:paraId="45AC7319" w14:textId="38399E96" w:rsidR="00486EAA" w:rsidRPr="00906908" w:rsidRDefault="00486EAA"/>
        </w:tc>
        <w:tc>
          <w:tcPr>
            <w:tcW w:w="1165" w:type="dxa"/>
            <w:shd w:val="clear" w:color="auto" w:fill="70AD47" w:themeFill="accent6"/>
          </w:tcPr>
          <w:p w14:paraId="03C86791" w14:textId="77777777" w:rsidR="00486EAA" w:rsidRDefault="00486EAA"/>
        </w:tc>
      </w:tr>
      <w:tr w:rsidR="00486EAA" w14:paraId="0210A719" w14:textId="77777777" w:rsidTr="00B511BC">
        <w:trPr>
          <w:trHeight w:val="324"/>
        </w:trPr>
        <w:tc>
          <w:tcPr>
            <w:tcW w:w="2689" w:type="dxa"/>
            <w:vMerge/>
            <w:shd w:val="clear" w:color="auto" w:fill="FFF2CC" w:themeFill="accent4" w:themeFillTint="33"/>
          </w:tcPr>
          <w:p w14:paraId="63F36FE4" w14:textId="77777777" w:rsidR="00486EAA" w:rsidRDefault="00486EAA"/>
        </w:tc>
        <w:tc>
          <w:tcPr>
            <w:tcW w:w="5953" w:type="dxa"/>
          </w:tcPr>
          <w:p w14:paraId="2E00FE26" w14:textId="77777777" w:rsidR="00486EAA" w:rsidRPr="00906908" w:rsidRDefault="00486EAA">
            <w:pPr>
              <w:rPr>
                <w:b/>
                <w:bCs/>
              </w:rPr>
            </w:pPr>
            <w:r w:rsidRPr="00906908">
              <w:rPr>
                <w:b/>
                <w:bCs/>
              </w:rPr>
              <w:t>Arrival/departure:</w:t>
            </w:r>
          </w:p>
          <w:p w14:paraId="3F2EA065" w14:textId="63BF9766" w:rsidR="00486EAA" w:rsidRPr="0070231E" w:rsidRDefault="00486EAA" w:rsidP="00AC4EF7">
            <w:pPr>
              <w:pStyle w:val="ListParagraph"/>
              <w:numPr>
                <w:ilvl w:val="0"/>
                <w:numId w:val="8"/>
              </w:numPr>
            </w:pPr>
            <w:r w:rsidRPr="00906908">
              <w:t>Consider staggered starts</w:t>
            </w:r>
            <w:r w:rsidR="007F352C" w:rsidRPr="00906908">
              <w:t>/</w:t>
            </w:r>
            <w:r w:rsidR="007F352C" w:rsidRPr="0070231E">
              <w:t xml:space="preserve">endings (may involve condensing </w:t>
            </w:r>
            <w:r w:rsidR="00AC6F09" w:rsidRPr="0070231E">
              <w:t>free periods/</w:t>
            </w:r>
            <w:r w:rsidR="00E65DAC" w:rsidRPr="0070231E">
              <w:t>breaks but not reducing teaching time)</w:t>
            </w:r>
          </w:p>
          <w:p w14:paraId="2D2326A3" w14:textId="398342DE" w:rsidR="00486EAA" w:rsidRPr="0070231E" w:rsidRDefault="00486EAA" w:rsidP="00AC4EF7">
            <w:pPr>
              <w:pStyle w:val="ListParagraph"/>
              <w:numPr>
                <w:ilvl w:val="0"/>
                <w:numId w:val="8"/>
              </w:numPr>
            </w:pPr>
            <w:r w:rsidRPr="0070231E">
              <w:t xml:space="preserve">Have systems for removing/storing face coverings </w:t>
            </w:r>
          </w:p>
          <w:p w14:paraId="70DD2C3F" w14:textId="7BC9B421" w:rsidR="00486EAA" w:rsidRPr="00906908" w:rsidRDefault="00486EAA" w:rsidP="00AC4EF7">
            <w:pPr>
              <w:pStyle w:val="ListParagraph"/>
              <w:numPr>
                <w:ilvl w:val="0"/>
                <w:numId w:val="8"/>
              </w:numPr>
            </w:pPr>
            <w:r w:rsidRPr="00906908">
              <w:t>Supply/peripatetic teachers can move within bubbles &amp; care support for children from therapists and clinicians continue</w:t>
            </w:r>
          </w:p>
          <w:p w14:paraId="7B97567B" w14:textId="77777777" w:rsidR="00486EAA" w:rsidRDefault="00486EAA" w:rsidP="00AC4EF7">
            <w:pPr>
              <w:pStyle w:val="ListParagraph"/>
              <w:numPr>
                <w:ilvl w:val="0"/>
                <w:numId w:val="8"/>
              </w:numPr>
            </w:pPr>
            <w:r w:rsidRPr="00906908">
              <w:t>Keep records of all visitors</w:t>
            </w:r>
          </w:p>
          <w:p w14:paraId="1CF84CFD" w14:textId="77777777" w:rsidR="008F2FAD" w:rsidRDefault="008F2FAD" w:rsidP="00AC4EF7">
            <w:pPr>
              <w:pStyle w:val="ListParagraph"/>
              <w:numPr>
                <w:ilvl w:val="0"/>
                <w:numId w:val="8"/>
              </w:numPr>
            </w:pPr>
            <w:r>
              <w:lastRenderedPageBreak/>
              <w:t xml:space="preserve">Parents wear masks outside during pick </w:t>
            </w:r>
            <w:proofErr w:type="gramStart"/>
            <w:r>
              <w:t>up and drop off</w:t>
            </w:r>
            <w:proofErr w:type="gramEnd"/>
            <w:r>
              <w:t xml:space="preserve"> and remain socially distanced. Pick up and drop off is swift.</w:t>
            </w:r>
          </w:p>
          <w:p w14:paraId="0D186203" w14:textId="4C9C2305" w:rsidR="008F2FAD" w:rsidRPr="00825545" w:rsidRDefault="008F2FAD" w:rsidP="008F2FAD">
            <w:pPr>
              <w:pStyle w:val="ListParagraph"/>
            </w:pPr>
          </w:p>
        </w:tc>
        <w:tc>
          <w:tcPr>
            <w:tcW w:w="4253" w:type="dxa"/>
          </w:tcPr>
          <w:p w14:paraId="0BF769D2" w14:textId="2E00B4F4" w:rsidR="00486EAA" w:rsidRPr="00906908" w:rsidRDefault="00486EAA">
            <w:r w:rsidRPr="00906908">
              <w:lastRenderedPageBreak/>
              <w:t>Dual rolled children – both schools should work together on systems</w:t>
            </w:r>
            <w:r w:rsidR="00927EAE">
              <w:t>.</w:t>
            </w:r>
          </w:p>
          <w:p w14:paraId="35635DBD" w14:textId="5A2C99A2" w:rsidR="00093EB0" w:rsidRPr="00906908" w:rsidRDefault="00093EB0">
            <w:pPr>
              <w:rPr>
                <w:color w:val="7030A0"/>
              </w:rPr>
            </w:pPr>
          </w:p>
          <w:p w14:paraId="3B73F538" w14:textId="77777777" w:rsidR="00F84598" w:rsidRPr="00906908" w:rsidRDefault="00F84598">
            <w:pPr>
              <w:rPr>
                <w:color w:val="7030A0"/>
              </w:rPr>
            </w:pPr>
          </w:p>
          <w:p w14:paraId="5C5DFC82" w14:textId="76BAE12C" w:rsidR="00F84598" w:rsidRPr="0070231E" w:rsidRDefault="00F84598">
            <w:r w:rsidRPr="0070231E">
              <w:t>Pupils should be instructed not to touch the front of their face coverings when removing them</w:t>
            </w:r>
            <w:r w:rsidR="007C2691" w:rsidRPr="0070231E">
              <w:t xml:space="preserve"> and placed in a covered bi</w:t>
            </w:r>
            <w:r w:rsidR="00C3171F" w:rsidRPr="0070231E">
              <w:t xml:space="preserve">n or placed in a plastic bag if reusable </w:t>
            </w:r>
          </w:p>
          <w:p w14:paraId="270F9D95" w14:textId="77777777" w:rsidR="007C2691" w:rsidRPr="0070231E" w:rsidRDefault="007C2691">
            <w:r w:rsidRPr="0070231E">
              <w:t>Hands should be washed immediately on arrival</w:t>
            </w:r>
          </w:p>
          <w:p w14:paraId="5E81F4C3" w14:textId="77777777" w:rsidR="00472C08" w:rsidRDefault="00472C08">
            <w:pPr>
              <w:rPr>
                <w:lang w:val="en"/>
              </w:rPr>
            </w:pPr>
            <w:r w:rsidRPr="0070231E">
              <w:t xml:space="preserve">Advice for </w:t>
            </w:r>
            <w:r w:rsidR="008C353C" w:rsidRPr="0070231E">
              <w:t xml:space="preserve">students with SEND is in </w:t>
            </w:r>
            <w:hyperlink r:id="rId18" w:anchor="B" w:history="1">
              <w:r w:rsidR="008C353C" w:rsidRPr="0070231E">
                <w:rPr>
                  <w:u w:val="single"/>
                  <w:lang w:val="en"/>
                </w:rPr>
                <w:t>Annex B</w:t>
              </w:r>
            </w:hyperlink>
            <w:r w:rsidR="008C353C" w:rsidRPr="00906908">
              <w:rPr>
                <w:lang w:val="en"/>
              </w:rPr>
              <w:t>.</w:t>
            </w:r>
          </w:p>
          <w:p w14:paraId="68C98892" w14:textId="77777777" w:rsidR="0070231E" w:rsidRDefault="0070231E">
            <w:pPr>
              <w:rPr>
                <w:lang w:val="en"/>
              </w:rPr>
            </w:pPr>
          </w:p>
          <w:p w14:paraId="5D4F1B2A" w14:textId="1C7C1BFB" w:rsidR="0070231E" w:rsidRDefault="0070231E">
            <w:pPr>
              <w:rPr>
                <w:color w:val="4472C4" w:themeColor="accent1"/>
                <w:lang w:val="en"/>
              </w:rPr>
            </w:pPr>
            <w:r w:rsidRPr="0070231E">
              <w:rPr>
                <w:color w:val="4472C4" w:themeColor="accent1"/>
                <w:lang w:val="en"/>
              </w:rPr>
              <w:lastRenderedPageBreak/>
              <w:t xml:space="preserve">St Jude’s </w:t>
            </w:r>
            <w:proofErr w:type="spellStart"/>
            <w:r w:rsidRPr="0070231E">
              <w:rPr>
                <w:color w:val="4472C4" w:themeColor="accent1"/>
                <w:lang w:val="en"/>
              </w:rPr>
              <w:t>behaviour</w:t>
            </w:r>
            <w:proofErr w:type="spellEnd"/>
            <w:r w:rsidRPr="0070231E">
              <w:rPr>
                <w:color w:val="4472C4" w:themeColor="accent1"/>
                <w:lang w:val="en"/>
              </w:rPr>
              <w:t xml:space="preserve"> policy </w:t>
            </w:r>
            <w:proofErr w:type="gramStart"/>
            <w:r w:rsidRPr="0070231E">
              <w:rPr>
                <w:color w:val="4472C4" w:themeColor="accent1"/>
                <w:lang w:val="en"/>
              </w:rPr>
              <w:t>has been updated</w:t>
            </w:r>
            <w:proofErr w:type="gramEnd"/>
            <w:r w:rsidRPr="0070231E">
              <w:rPr>
                <w:color w:val="4472C4" w:themeColor="accent1"/>
                <w:lang w:val="en"/>
              </w:rPr>
              <w:t xml:space="preserve"> with COVID related sanctions and is on the website.</w:t>
            </w:r>
          </w:p>
          <w:p w14:paraId="7B74BAF1" w14:textId="3487EAFF" w:rsidR="0070231E" w:rsidRPr="00906908" w:rsidRDefault="0070231E">
            <w:pPr>
              <w:rPr>
                <w:color w:val="7030A0"/>
              </w:rPr>
            </w:pPr>
          </w:p>
        </w:tc>
        <w:tc>
          <w:tcPr>
            <w:tcW w:w="1165" w:type="dxa"/>
            <w:shd w:val="clear" w:color="auto" w:fill="70AD47" w:themeFill="accent6"/>
          </w:tcPr>
          <w:p w14:paraId="4834B60C" w14:textId="77777777" w:rsidR="00486EAA" w:rsidRDefault="00486EAA"/>
        </w:tc>
      </w:tr>
      <w:tr w:rsidR="00C63B2B" w14:paraId="5EF044DF" w14:textId="77777777" w:rsidTr="002161FE">
        <w:trPr>
          <w:trHeight w:val="324"/>
        </w:trPr>
        <w:tc>
          <w:tcPr>
            <w:tcW w:w="2689" w:type="dxa"/>
            <w:shd w:val="clear" w:color="auto" w:fill="FFF2CC" w:themeFill="accent4" w:themeFillTint="33"/>
          </w:tcPr>
          <w:p w14:paraId="6616C305" w14:textId="77777777" w:rsidR="00C63B2B" w:rsidRDefault="00C63B2B"/>
        </w:tc>
        <w:tc>
          <w:tcPr>
            <w:tcW w:w="5953" w:type="dxa"/>
          </w:tcPr>
          <w:p w14:paraId="0B132172" w14:textId="1207109E" w:rsidR="00C63B2B" w:rsidRPr="0070231E" w:rsidRDefault="00C63B2B" w:rsidP="00680D84">
            <w:pPr>
              <w:ind w:left="360"/>
              <w:rPr>
                <w:rFonts w:cstheme="minorHAnsi"/>
                <w:b/>
                <w:bCs/>
              </w:rPr>
            </w:pPr>
            <w:r w:rsidRPr="0070231E">
              <w:rPr>
                <w:rFonts w:cstheme="minorHAnsi"/>
                <w:b/>
                <w:bCs/>
              </w:rPr>
              <w:t>Other considerations:</w:t>
            </w:r>
          </w:p>
          <w:p w14:paraId="3415276F" w14:textId="515CB2EF" w:rsidR="00CB5EFB" w:rsidRPr="0070231E" w:rsidRDefault="004319D0" w:rsidP="00680D84">
            <w:pPr>
              <w:pStyle w:val="ListParagraph"/>
              <w:numPr>
                <w:ilvl w:val="0"/>
                <w:numId w:val="27"/>
              </w:numPr>
              <w:rPr>
                <w:rFonts w:cstheme="minorHAnsi"/>
              </w:rPr>
            </w:pPr>
            <w:r w:rsidRPr="0070231E">
              <w:rPr>
                <w:rFonts w:cstheme="minorHAnsi"/>
              </w:rPr>
              <w:t>Supply teachers can move between schools</w:t>
            </w:r>
          </w:p>
          <w:p w14:paraId="6C494BE5" w14:textId="32A0134E" w:rsidR="004319D0" w:rsidRPr="0070231E" w:rsidRDefault="004319D0" w:rsidP="00680D84">
            <w:pPr>
              <w:pStyle w:val="ListParagraph"/>
              <w:numPr>
                <w:ilvl w:val="0"/>
                <w:numId w:val="27"/>
              </w:numPr>
              <w:rPr>
                <w:rFonts w:cstheme="minorHAnsi"/>
              </w:rPr>
            </w:pPr>
            <w:proofErr w:type="gramStart"/>
            <w:r w:rsidRPr="0070231E">
              <w:rPr>
                <w:rFonts w:cstheme="minorHAnsi"/>
              </w:rPr>
              <w:t>Specialists</w:t>
            </w:r>
            <w:proofErr w:type="gramEnd"/>
            <w:r w:rsidRPr="0070231E">
              <w:rPr>
                <w:rFonts w:cstheme="minorHAnsi"/>
              </w:rPr>
              <w:t xml:space="preserve"> staff for SEND</w:t>
            </w:r>
            <w:r w:rsidR="002A3285" w:rsidRPr="0070231E">
              <w:rPr>
                <w:rFonts w:cstheme="minorHAnsi"/>
              </w:rPr>
              <w:t xml:space="preserve"> should</w:t>
            </w:r>
            <w:r w:rsidR="007A2068">
              <w:rPr>
                <w:rFonts w:cstheme="minorHAnsi"/>
              </w:rPr>
              <w:t xml:space="preserve"> provide interventions as usual as a precaution from the Spring term all EP and SALT assessments and meetings will be virtual. </w:t>
            </w:r>
          </w:p>
          <w:p w14:paraId="0C96D668" w14:textId="7CAE3509" w:rsidR="00C82393" w:rsidRPr="008F2FAD" w:rsidRDefault="00680D84" w:rsidP="00680D84">
            <w:pPr>
              <w:pStyle w:val="ListParagraph"/>
              <w:numPr>
                <w:ilvl w:val="0"/>
                <w:numId w:val="27"/>
              </w:numPr>
              <w:rPr>
                <w:rFonts w:cstheme="minorHAnsi"/>
                <w:color w:val="7030A0"/>
              </w:rPr>
            </w:pPr>
            <w:r w:rsidRPr="0070231E">
              <w:rPr>
                <w:rFonts w:cstheme="minorHAnsi"/>
              </w:rPr>
              <w:t xml:space="preserve">For individual and very frequently used equipment, such as pencils and pens, it </w:t>
            </w:r>
            <w:proofErr w:type="gramStart"/>
            <w:r w:rsidRPr="0070231E">
              <w:rPr>
                <w:rFonts w:cstheme="minorHAnsi"/>
              </w:rPr>
              <w:t>is recommended</w:t>
            </w:r>
            <w:proofErr w:type="gramEnd"/>
            <w:r w:rsidRPr="0070231E">
              <w:rPr>
                <w:rFonts w:cstheme="minorHAnsi"/>
              </w:rPr>
              <w:t xml:space="preserve"> that staff and pupils have their own items that are not shared. Classroom </w:t>
            </w:r>
            <w:proofErr w:type="gramStart"/>
            <w:r w:rsidRPr="0070231E">
              <w:rPr>
                <w:rFonts w:cstheme="minorHAnsi"/>
              </w:rPr>
              <w:t>based</w:t>
            </w:r>
            <w:proofErr w:type="gramEnd"/>
            <w:r w:rsidRPr="0070231E">
              <w:rPr>
                <w:rFonts w:cstheme="minorHAnsi"/>
              </w:rPr>
              <w:t xml:space="preserve">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4235A423" w14:textId="62E3420F" w:rsidR="008F2FAD" w:rsidRDefault="008F2FAD" w:rsidP="008F2FAD">
            <w:pPr>
              <w:rPr>
                <w:rFonts w:cstheme="minorHAnsi"/>
                <w:color w:val="7030A0"/>
              </w:rPr>
            </w:pPr>
          </w:p>
          <w:p w14:paraId="436A3348" w14:textId="5C3E3855" w:rsidR="008F2FAD" w:rsidRDefault="008F2FAD" w:rsidP="008F2FAD">
            <w:pPr>
              <w:rPr>
                <w:rFonts w:cstheme="minorHAnsi"/>
                <w:color w:val="7030A0"/>
              </w:rPr>
            </w:pPr>
          </w:p>
          <w:p w14:paraId="5A03F34A" w14:textId="649932A0" w:rsidR="008F2FAD" w:rsidRDefault="008F2FAD" w:rsidP="008F2FAD">
            <w:pPr>
              <w:rPr>
                <w:rFonts w:cstheme="minorHAnsi"/>
                <w:color w:val="7030A0"/>
              </w:rPr>
            </w:pPr>
          </w:p>
          <w:p w14:paraId="39E98C6D" w14:textId="02695E89" w:rsidR="008F2FAD" w:rsidRPr="008F2FAD" w:rsidRDefault="008F2FAD" w:rsidP="008F2FAD">
            <w:pPr>
              <w:rPr>
                <w:rFonts w:cstheme="minorHAnsi"/>
                <w:color w:val="7030A0"/>
              </w:rPr>
            </w:pPr>
          </w:p>
          <w:p w14:paraId="12449659" w14:textId="620F96A5" w:rsidR="00C63B2B" w:rsidRPr="00906908" w:rsidRDefault="00C63B2B" w:rsidP="00680D84">
            <w:pPr>
              <w:ind w:left="360"/>
              <w:rPr>
                <w:rFonts w:cstheme="minorHAnsi"/>
                <w:color w:val="7030A0"/>
              </w:rPr>
            </w:pPr>
          </w:p>
        </w:tc>
        <w:tc>
          <w:tcPr>
            <w:tcW w:w="4253" w:type="dxa"/>
          </w:tcPr>
          <w:p w14:paraId="5718A356" w14:textId="16664336" w:rsidR="00B511BC" w:rsidRDefault="00B511BC">
            <w:pPr>
              <w:rPr>
                <w:rFonts w:cstheme="minorHAnsi"/>
                <w:i/>
                <w:color w:val="4472C4" w:themeColor="accent1"/>
              </w:rPr>
            </w:pPr>
            <w:r w:rsidRPr="0070231E">
              <w:rPr>
                <w:rFonts w:cstheme="minorHAnsi"/>
                <w:color w:val="4472C4" w:themeColor="accent1"/>
              </w:rPr>
              <w:t>A</w:t>
            </w:r>
            <w:r w:rsidR="002161FE" w:rsidRPr="0070231E">
              <w:rPr>
                <w:rFonts w:cstheme="minorHAnsi"/>
                <w:color w:val="4472C4" w:themeColor="accent1"/>
              </w:rPr>
              <w:t>t St Jude’s a</w:t>
            </w:r>
            <w:r w:rsidRPr="0070231E">
              <w:rPr>
                <w:rFonts w:cstheme="minorHAnsi"/>
                <w:color w:val="4472C4" w:themeColor="accent1"/>
              </w:rPr>
              <w:t>ll children have their own pencil cases – and use own equipment where possible</w:t>
            </w:r>
            <w:r w:rsidRPr="00906908">
              <w:rPr>
                <w:rFonts w:cstheme="minorHAnsi"/>
                <w:i/>
                <w:color w:val="4472C4" w:themeColor="accent1"/>
              </w:rPr>
              <w:t>.</w:t>
            </w:r>
          </w:p>
          <w:p w14:paraId="1B73111B" w14:textId="2863F919" w:rsidR="0070231E" w:rsidRDefault="0070231E">
            <w:pPr>
              <w:rPr>
                <w:rFonts w:cstheme="minorHAnsi"/>
                <w:i/>
                <w:color w:val="4472C4" w:themeColor="accent1"/>
              </w:rPr>
            </w:pPr>
          </w:p>
          <w:p w14:paraId="1E580814" w14:textId="0A87695E" w:rsidR="0070231E" w:rsidRDefault="0070231E">
            <w:pPr>
              <w:rPr>
                <w:rFonts w:cstheme="minorHAnsi"/>
                <w:color w:val="4472C4" w:themeColor="accent1"/>
              </w:rPr>
            </w:pPr>
            <w:r w:rsidRPr="0070231E">
              <w:rPr>
                <w:rFonts w:cstheme="minorHAnsi"/>
                <w:color w:val="4472C4" w:themeColor="accent1"/>
              </w:rPr>
              <w:t>Where staff are moving from</w:t>
            </w:r>
            <w:r>
              <w:rPr>
                <w:rFonts w:cstheme="minorHAnsi"/>
                <w:color w:val="4472C4" w:themeColor="accent1"/>
              </w:rPr>
              <w:t xml:space="preserve"> room to room they wear a visor.  The cleaning measures are in place and every </w:t>
            </w:r>
            <w:r w:rsidR="00F96F17">
              <w:rPr>
                <w:rFonts w:cstheme="minorHAnsi"/>
                <w:color w:val="4472C4" w:themeColor="accent1"/>
              </w:rPr>
              <w:t>teaching</w:t>
            </w:r>
            <w:r>
              <w:rPr>
                <w:rFonts w:cstheme="minorHAnsi"/>
                <w:color w:val="4472C4" w:themeColor="accent1"/>
              </w:rPr>
              <w:t xml:space="preserve"> room has a cleaning station.</w:t>
            </w:r>
          </w:p>
          <w:p w14:paraId="6AFB187E" w14:textId="3DE778EF" w:rsidR="0070231E" w:rsidRDefault="0070231E">
            <w:pPr>
              <w:rPr>
                <w:rFonts w:cstheme="minorHAnsi"/>
                <w:color w:val="4472C4" w:themeColor="accent1"/>
              </w:rPr>
            </w:pPr>
          </w:p>
          <w:p w14:paraId="741736AC" w14:textId="4AE40789" w:rsidR="0070231E" w:rsidRDefault="0070231E">
            <w:pPr>
              <w:rPr>
                <w:rFonts w:cstheme="minorHAnsi"/>
                <w:color w:val="4472C4" w:themeColor="accent1"/>
              </w:rPr>
            </w:pPr>
            <w:r>
              <w:rPr>
                <w:rFonts w:cstheme="minorHAnsi"/>
                <w:color w:val="4472C4" w:themeColor="accent1"/>
              </w:rPr>
              <w:t xml:space="preserve">Reading books </w:t>
            </w:r>
            <w:proofErr w:type="gramStart"/>
            <w:r>
              <w:rPr>
                <w:rFonts w:cstheme="minorHAnsi"/>
                <w:color w:val="4472C4" w:themeColor="accent1"/>
              </w:rPr>
              <w:t>are quarantined</w:t>
            </w:r>
            <w:proofErr w:type="gramEnd"/>
            <w:r>
              <w:rPr>
                <w:rFonts w:cstheme="minorHAnsi"/>
                <w:color w:val="4472C4" w:themeColor="accent1"/>
              </w:rPr>
              <w:t xml:space="preserve"> for 72 hours.</w:t>
            </w:r>
          </w:p>
          <w:p w14:paraId="2901DFA6" w14:textId="47EDA4B8" w:rsidR="0070231E" w:rsidRDefault="0070231E">
            <w:pPr>
              <w:rPr>
                <w:rFonts w:cstheme="minorHAnsi"/>
                <w:color w:val="4472C4" w:themeColor="accent1"/>
              </w:rPr>
            </w:pPr>
          </w:p>
          <w:p w14:paraId="02D4F047" w14:textId="42117718" w:rsidR="0070231E" w:rsidRDefault="0070231E">
            <w:pPr>
              <w:rPr>
                <w:rFonts w:cstheme="minorHAnsi"/>
                <w:color w:val="4472C4" w:themeColor="accent1"/>
              </w:rPr>
            </w:pPr>
            <w:r>
              <w:rPr>
                <w:rFonts w:cstheme="minorHAnsi"/>
                <w:color w:val="4472C4" w:themeColor="accent1"/>
              </w:rPr>
              <w:t xml:space="preserve">The weekly Book Exchange </w:t>
            </w:r>
            <w:r w:rsidR="00F96F17">
              <w:rPr>
                <w:rFonts w:cstheme="minorHAnsi"/>
                <w:color w:val="4472C4" w:themeColor="accent1"/>
              </w:rPr>
              <w:t>follows</w:t>
            </w:r>
            <w:r>
              <w:rPr>
                <w:rFonts w:cstheme="minorHAnsi"/>
                <w:color w:val="4472C4" w:themeColor="accent1"/>
              </w:rPr>
              <w:t xml:space="preserve"> C</w:t>
            </w:r>
            <w:r w:rsidR="00F96F17">
              <w:rPr>
                <w:rFonts w:cstheme="minorHAnsi"/>
                <w:color w:val="4472C4" w:themeColor="accent1"/>
              </w:rPr>
              <w:t>ovid related guidance.</w:t>
            </w:r>
          </w:p>
          <w:p w14:paraId="3312B2CE" w14:textId="6F624F91" w:rsidR="007A2068" w:rsidRDefault="007A2068">
            <w:pPr>
              <w:rPr>
                <w:rFonts w:cstheme="minorHAnsi"/>
                <w:color w:val="4472C4" w:themeColor="accent1"/>
              </w:rPr>
            </w:pPr>
          </w:p>
          <w:p w14:paraId="29935980" w14:textId="5C4C9E7F" w:rsidR="007A2068" w:rsidRPr="0070231E" w:rsidRDefault="007A2068">
            <w:pPr>
              <w:rPr>
                <w:rFonts w:cstheme="minorHAnsi"/>
                <w:color w:val="4472C4" w:themeColor="accent1"/>
              </w:rPr>
            </w:pPr>
            <w:r>
              <w:rPr>
                <w:rFonts w:cstheme="minorHAnsi"/>
                <w:color w:val="4472C4" w:themeColor="accent1"/>
              </w:rPr>
              <w:t xml:space="preserve">Visitors </w:t>
            </w:r>
            <w:proofErr w:type="gramStart"/>
            <w:r>
              <w:rPr>
                <w:rFonts w:cstheme="minorHAnsi"/>
                <w:color w:val="4472C4" w:themeColor="accent1"/>
              </w:rPr>
              <w:t>are kept</w:t>
            </w:r>
            <w:proofErr w:type="gramEnd"/>
            <w:r>
              <w:rPr>
                <w:rFonts w:cstheme="minorHAnsi"/>
                <w:color w:val="4472C4" w:themeColor="accent1"/>
              </w:rPr>
              <w:t xml:space="preserve"> to a minimum and meets are held virtually where possible.</w:t>
            </w:r>
          </w:p>
          <w:p w14:paraId="774302FC" w14:textId="77777777" w:rsidR="00FC29BE" w:rsidRDefault="00FC29BE">
            <w:pPr>
              <w:rPr>
                <w:rFonts w:cstheme="minorHAnsi"/>
                <w:i/>
                <w:color w:val="4472C4" w:themeColor="accent1"/>
              </w:rPr>
            </w:pPr>
          </w:p>
          <w:p w14:paraId="6C488DA6" w14:textId="673F022A" w:rsidR="00FC29BE" w:rsidRPr="00906908" w:rsidRDefault="00FC29BE">
            <w:pPr>
              <w:rPr>
                <w:rFonts w:cstheme="minorHAnsi"/>
                <w:i/>
              </w:rPr>
            </w:pPr>
          </w:p>
        </w:tc>
        <w:tc>
          <w:tcPr>
            <w:tcW w:w="1165" w:type="dxa"/>
            <w:shd w:val="clear" w:color="auto" w:fill="70AD47" w:themeFill="accent6"/>
          </w:tcPr>
          <w:p w14:paraId="366F17C9" w14:textId="77777777" w:rsidR="00C63B2B" w:rsidRDefault="00C63B2B"/>
        </w:tc>
      </w:tr>
      <w:tr w:rsidR="009620A9" w14:paraId="02A066FF" w14:textId="77777777" w:rsidTr="002161FE">
        <w:trPr>
          <w:trHeight w:val="306"/>
        </w:trPr>
        <w:tc>
          <w:tcPr>
            <w:tcW w:w="2689" w:type="dxa"/>
            <w:vMerge w:val="restart"/>
            <w:shd w:val="clear" w:color="auto" w:fill="F9D3FA"/>
          </w:tcPr>
          <w:p w14:paraId="53E72D4B" w14:textId="7058016B" w:rsidR="009620A9" w:rsidRDefault="009620A9">
            <w:r>
              <w:lastRenderedPageBreak/>
              <w:t>School operations</w:t>
            </w:r>
          </w:p>
        </w:tc>
        <w:tc>
          <w:tcPr>
            <w:tcW w:w="5953" w:type="dxa"/>
          </w:tcPr>
          <w:p w14:paraId="107E2180" w14:textId="77777777" w:rsidR="009620A9" w:rsidRPr="00906908" w:rsidRDefault="009620A9">
            <w:pPr>
              <w:rPr>
                <w:b/>
                <w:bCs/>
              </w:rPr>
            </w:pPr>
            <w:r w:rsidRPr="00906908">
              <w:rPr>
                <w:b/>
                <w:bCs/>
              </w:rPr>
              <w:t>Transport:</w:t>
            </w:r>
          </w:p>
          <w:p w14:paraId="37E1CDFC" w14:textId="77777777" w:rsidR="009620A9" w:rsidRPr="00906908" w:rsidRDefault="009620A9" w:rsidP="00305A08">
            <w:pPr>
              <w:pStyle w:val="ListParagraph"/>
              <w:numPr>
                <w:ilvl w:val="0"/>
                <w:numId w:val="9"/>
              </w:numPr>
            </w:pPr>
            <w:r w:rsidRPr="00906908">
              <w:t>Face coverings for over 11s on public transport to continue</w:t>
            </w:r>
          </w:p>
          <w:p w14:paraId="552307A1" w14:textId="77777777" w:rsidR="009620A9" w:rsidRPr="00F96F17" w:rsidRDefault="009620A9" w:rsidP="00305A08">
            <w:pPr>
              <w:pStyle w:val="ListParagraph"/>
              <w:numPr>
                <w:ilvl w:val="0"/>
                <w:numId w:val="9"/>
              </w:numPr>
            </w:pPr>
            <w:r w:rsidRPr="00906908">
              <w:t xml:space="preserve">Schools to work with partners (including neighbouring </w:t>
            </w:r>
            <w:r w:rsidRPr="00F96F17">
              <w:t>schools when staggering start times)</w:t>
            </w:r>
          </w:p>
          <w:p w14:paraId="66C16D77" w14:textId="1CBEF71F" w:rsidR="007825A1" w:rsidRPr="00906908" w:rsidRDefault="007825A1" w:rsidP="00305A08">
            <w:pPr>
              <w:pStyle w:val="ListParagraph"/>
              <w:numPr>
                <w:ilvl w:val="0"/>
                <w:numId w:val="9"/>
              </w:numPr>
            </w:pPr>
            <w:r w:rsidRPr="00F96F17">
              <w:t>Some</w:t>
            </w:r>
            <w:r w:rsidR="00B90CED" w:rsidRPr="00F96F17">
              <w:t xml:space="preserve"> public transport will be </w:t>
            </w:r>
            <w:r w:rsidR="00937477" w:rsidRPr="00F96F17">
              <w:t>dedicated</w:t>
            </w:r>
            <w:r w:rsidR="008355FB" w:rsidRPr="00F96F17">
              <w:t xml:space="preserve"> to being</w:t>
            </w:r>
            <w:r w:rsidR="00937477" w:rsidRPr="00F96F17">
              <w:t xml:space="preserve"> school transport</w:t>
            </w:r>
          </w:p>
        </w:tc>
        <w:tc>
          <w:tcPr>
            <w:tcW w:w="4253" w:type="dxa"/>
          </w:tcPr>
          <w:p w14:paraId="3B0385E8" w14:textId="77777777" w:rsidR="009620A9" w:rsidRPr="00906908" w:rsidRDefault="009620A9">
            <w:r w:rsidRPr="00906908">
              <w:t xml:space="preserve">1m+ will not apply on dedicated school transport from the autumn </w:t>
            </w:r>
            <w:proofErr w:type="spellStart"/>
            <w:r w:rsidRPr="00906908">
              <w:t>eg</w:t>
            </w:r>
            <w:proofErr w:type="spellEnd"/>
            <w:r w:rsidRPr="00906908">
              <w:t xml:space="preserve"> school/LA minibuses. Should encourage transporting in bubbles where appropriate, organised queuing/hand sanitiser where appropriate (p18)</w:t>
            </w:r>
          </w:p>
          <w:p w14:paraId="330BF4DF" w14:textId="77777777" w:rsidR="002161FE" w:rsidRPr="00906908" w:rsidRDefault="002161FE"/>
          <w:p w14:paraId="031BCFD3" w14:textId="0FF5C2ED" w:rsidR="002161FE" w:rsidRDefault="002161FE">
            <w:pPr>
              <w:rPr>
                <w:color w:val="4472C4" w:themeColor="accent1"/>
              </w:rPr>
            </w:pPr>
            <w:r w:rsidRPr="00F96F17">
              <w:rPr>
                <w:color w:val="4472C4" w:themeColor="accent1"/>
              </w:rPr>
              <w:t xml:space="preserve">At </w:t>
            </w:r>
            <w:r w:rsidR="00F96F17" w:rsidRPr="00F96F17">
              <w:rPr>
                <w:color w:val="4472C4" w:themeColor="accent1"/>
              </w:rPr>
              <w:t>St,</w:t>
            </w:r>
            <w:r w:rsidRPr="00F96F17">
              <w:rPr>
                <w:color w:val="4472C4" w:themeColor="accent1"/>
              </w:rPr>
              <w:t xml:space="preserve"> </w:t>
            </w:r>
            <w:proofErr w:type="gramStart"/>
            <w:r w:rsidR="00B1455B">
              <w:rPr>
                <w:color w:val="4472C4" w:themeColor="accent1"/>
              </w:rPr>
              <w:t>Jude’s</w:t>
            </w:r>
            <w:proofErr w:type="gramEnd"/>
            <w:r w:rsidR="00B1455B">
              <w:rPr>
                <w:color w:val="4472C4" w:themeColor="accent1"/>
              </w:rPr>
              <w:t xml:space="preserve"> </w:t>
            </w:r>
            <w:r w:rsidR="00B1455B" w:rsidRPr="00F96F17">
              <w:rPr>
                <w:color w:val="4472C4" w:themeColor="accent1"/>
              </w:rPr>
              <w:t>the</w:t>
            </w:r>
            <w:r w:rsidRPr="00F96F17">
              <w:rPr>
                <w:color w:val="4472C4" w:themeColor="accent1"/>
              </w:rPr>
              <w:t xml:space="preserve"> majority of children walk / cycle</w:t>
            </w:r>
            <w:r w:rsidR="009015CD" w:rsidRPr="00F96F17">
              <w:rPr>
                <w:color w:val="4472C4" w:themeColor="accent1"/>
              </w:rPr>
              <w:t>.</w:t>
            </w:r>
            <w:r w:rsidRPr="00F96F17">
              <w:rPr>
                <w:color w:val="4472C4" w:themeColor="accent1"/>
              </w:rPr>
              <w:t xml:space="preserve"> </w:t>
            </w:r>
          </w:p>
          <w:p w14:paraId="25914932" w14:textId="07E1F90B" w:rsidR="00F96F17" w:rsidRPr="00F96F17" w:rsidRDefault="00F96F17"/>
        </w:tc>
        <w:tc>
          <w:tcPr>
            <w:tcW w:w="1165" w:type="dxa"/>
            <w:shd w:val="clear" w:color="auto" w:fill="70AD47" w:themeFill="accent6"/>
          </w:tcPr>
          <w:p w14:paraId="51B1CA45" w14:textId="77777777" w:rsidR="009620A9" w:rsidRDefault="009620A9"/>
        </w:tc>
      </w:tr>
      <w:tr w:rsidR="009620A9" w14:paraId="3D76E7C2" w14:textId="77777777" w:rsidTr="002161FE">
        <w:trPr>
          <w:trHeight w:val="306"/>
        </w:trPr>
        <w:tc>
          <w:tcPr>
            <w:tcW w:w="2689" w:type="dxa"/>
            <w:vMerge/>
            <w:shd w:val="clear" w:color="auto" w:fill="F9D3FA"/>
          </w:tcPr>
          <w:p w14:paraId="2AD5AD1F" w14:textId="77777777" w:rsidR="009620A9" w:rsidRDefault="009620A9"/>
        </w:tc>
        <w:tc>
          <w:tcPr>
            <w:tcW w:w="5953" w:type="dxa"/>
          </w:tcPr>
          <w:p w14:paraId="3345E8CD" w14:textId="77777777" w:rsidR="009620A9" w:rsidRPr="00906908" w:rsidRDefault="009620A9">
            <w:pPr>
              <w:rPr>
                <w:b/>
                <w:bCs/>
              </w:rPr>
            </w:pPr>
            <w:r w:rsidRPr="00906908">
              <w:rPr>
                <w:b/>
                <w:bCs/>
              </w:rPr>
              <w:t>Attendance:</w:t>
            </w:r>
          </w:p>
          <w:p w14:paraId="34D32BD7" w14:textId="77777777" w:rsidR="009620A9" w:rsidRPr="00906908" w:rsidRDefault="009620A9" w:rsidP="00361D72">
            <w:pPr>
              <w:pStyle w:val="ListParagraph"/>
              <w:numPr>
                <w:ilvl w:val="0"/>
                <w:numId w:val="10"/>
              </w:numPr>
            </w:pPr>
            <w:r w:rsidRPr="00906908">
              <w:t>Expectation that all pupils will attend</w:t>
            </w:r>
          </w:p>
          <w:p w14:paraId="69AD81DC" w14:textId="3796B9B1" w:rsidR="009620A9" w:rsidRPr="00F96F17" w:rsidRDefault="009620A9" w:rsidP="00361D72">
            <w:pPr>
              <w:pStyle w:val="ListParagraph"/>
              <w:numPr>
                <w:ilvl w:val="0"/>
                <w:numId w:val="10"/>
              </w:numPr>
            </w:pPr>
            <w:r w:rsidRPr="00F96F17">
              <w:t xml:space="preserve">Shielding exceptions </w:t>
            </w:r>
            <w:r w:rsidR="00906908" w:rsidRPr="00F96F17">
              <w:t>- shielding</w:t>
            </w:r>
            <w:r w:rsidR="000B7365" w:rsidRPr="00F96F17">
              <w:t xml:space="preserve"> was paused on 1</w:t>
            </w:r>
            <w:r w:rsidR="000B7365" w:rsidRPr="00F96F17">
              <w:rPr>
                <w:vertAlign w:val="superscript"/>
              </w:rPr>
              <w:t>st</w:t>
            </w:r>
            <w:r w:rsidR="000B7365" w:rsidRPr="00F96F17">
              <w:t xml:space="preserve"> August.</w:t>
            </w:r>
            <w:r w:rsidR="00D829BA" w:rsidRPr="00F96F17">
              <w:t xml:space="preserve"> Some exceptions </w:t>
            </w:r>
            <w:proofErr w:type="gramStart"/>
            <w:r w:rsidR="00D829BA" w:rsidRPr="00F96F17">
              <w:t>can be found</w:t>
            </w:r>
            <w:proofErr w:type="gramEnd"/>
            <w:r w:rsidR="00D829BA" w:rsidRPr="00F96F17">
              <w:t xml:space="preserve"> </w:t>
            </w:r>
            <w:hyperlink r:id="rId19" w:anchor="children-who-should-be-advised-to-shield" w:history="1">
              <w:r w:rsidR="00D829BA" w:rsidRPr="00F96F17">
                <w:rPr>
                  <w:rStyle w:val="Hyperlink"/>
                  <w:color w:val="auto"/>
                </w:rPr>
                <w:t>here</w:t>
              </w:r>
            </w:hyperlink>
            <w:r w:rsidR="00D829BA" w:rsidRPr="00F96F17">
              <w:t xml:space="preserve"> </w:t>
            </w:r>
            <w:r w:rsidR="006F7B68" w:rsidRPr="00F96F17">
              <w:t>. Where children are not able to attend school as parents are following clinical and/or public health advice, absence will not be penalised.</w:t>
            </w:r>
          </w:p>
          <w:p w14:paraId="5F437555" w14:textId="77777777" w:rsidR="009620A9" w:rsidRPr="00906908" w:rsidRDefault="009620A9" w:rsidP="00361D72">
            <w:pPr>
              <w:pStyle w:val="ListParagraph"/>
              <w:numPr>
                <w:ilvl w:val="0"/>
                <w:numId w:val="10"/>
              </w:numPr>
            </w:pPr>
            <w:r w:rsidRPr="00F96F17">
              <w:t xml:space="preserve">Schools are expected to have online schooling </w:t>
            </w:r>
            <w:r w:rsidRPr="00906908">
              <w:t>immediately available if students have to shield</w:t>
            </w:r>
          </w:p>
          <w:p w14:paraId="454AF76D" w14:textId="77777777" w:rsidR="009620A9" w:rsidRPr="00906908" w:rsidRDefault="009620A9" w:rsidP="00361D72">
            <w:pPr>
              <w:pStyle w:val="ListParagraph"/>
              <w:numPr>
                <w:ilvl w:val="0"/>
                <w:numId w:val="10"/>
              </w:numPr>
            </w:pPr>
            <w:r w:rsidRPr="00906908">
              <w:t>Communicate clear expectations with parents</w:t>
            </w:r>
          </w:p>
          <w:p w14:paraId="4438987E" w14:textId="77777777" w:rsidR="009620A9" w:rsidRPr="00906908" w:rsidRDefault="009620A9" w:rsidP="00361D72">
            <w:pPr>
              <w:pStyle w:val="ListParagraph"/>
              <w:numPr>
                <w:ilvl w:val="0"/>
                <w:numId w:val="10"/>
              </w:numPr>
            </w:pPr>
            <w:r w:rsidRPr="00906908">
              <w:t xml:space="preserve">Use catch up funding, where appropriate and current pastoral measures to support </w:t>
            </w:r>
          </w:p>
          <w:p w14:paraId="625F41C5" w14:textId="10688DAB" w:rsidR="005D737C" w:rsidRPr="00906908" w:rsidRDefault="00DB3173" w:rsidP="00361D72">
            <w:pPr>
              <w:pStyle w:val="ListParagraph"/>
              <w:numPr>
                <w:ilvl w:val="0"/>
                <w:numId w:val="10"/>
              </w:numPr>
            </w:pPr>
            <w:r w:rsidRPr="00F96F17">
              <w:t xml:space="preserve">Schools are encouraged to </w:t>
            </w:r>
            <w:r w:rsidR="00C52E30" w:rsidRPr="00F96F17">
              <w:t>communicate clearly and regularly</w:t>
            </w:r>
            <w:r w:rsidR="00A65641" w:rsidRPr="00F96F17">
              <w:t xml:space="preserve"> and clearly about risk mitigation and the expectation that children must attend unless a statutory reason applies.</w:t>
            </w:r>
          </w:p>
        </w:tc>
        <w:tc>
          <w:tcPr>
            <w:tcW w:w="4253" w:type="dxa"/>
          </w:tcPr>
          <w:p w14:paraId="6B5EE0CC" w14:textId="77777777" w:rsidR="009620A9" w:rsidRPr="00906908" w:rsidRDefault="009620A9">
            <w:r w:rsidRPr="00906908">
              <w:t>Shielding advice for all adults will pause on August 1</w:t>
            </w:r>
            <w:r w:rsidRPr="00906908">
              <w:rPr>
                <w:vertAlign w:val="superscript"/>
              </w:rPr>
              <w:t>st</w:t>
            </w:r>
            <w:r w:rsidRPr="00906908">
              <w:t xml:space="preserve"> subject to continued decline</w:t>
            </w:r>
          </w:p>
          <w:p w14:paraId="4E01A1EC" w14:textId="77777777" w:rsidR="009620A9" w:rsidRPr="00906908" w:rsidRDefault="009620A9"/>
          <w:p w14:paraId="6D300493" w14:textId="5AFFFA90" w:rsidR="00F96F17" w:rsidRDefault="009620A9" w:rsidP="00B1455B">
            <w:r w:rsidRPr="00906908">
              <w:t>Ofsted monitoring visit will focus on availability and impact of home learning in the autumn</w:t>
            </w:r>
            <w:r w:rsidR="00F96F17">
              <w:t xml:space="preserve"> and spring terms.</w:t>
            </w:r>
          </w:p>
          <w:p w14:paraId="31800AD0" w14:textId="0E36F3B4" w:rsidR="00B631DC" w:rsidRPr="00906908" w:rsidRDefault="00B631DC" w:rsidP="00B631DC">
            <w:pPr>
              <w:spacing w:before="100" w:beforeAutospacing="1" w:after="100" w:afterAutospacing="1"/>
              <w:rPr>
                <w:color w:val="7030A0"/>
              </w:rPr>
            </w:pPr>
            <w:r w:rsidRPr="00F96F17">
              <w:t>The usual rules on school attendance will apply, including</w:t>
            </w:r>
            <w:r w:rsidRPr="00906908">
              <w:rPr>
                <w:color w:val="7030A0"/>
              </w:rPr>
              <w:t>:</w:t>
            </w:r>
          </w:p>
          <w:p w14:paraId="182BA276" w14:textId="77777777" w:rsidR="00B631DC" w:rsidRPr="00F96F17" w:rsidRDefault="00B631DC" w:rsidP="00B631DC">
            <w:pPr>
              <w:numPr>
                <w:ilvl w:val="0"/>
                <w:numId w:val="31"/>
              </w:numPr>
              <w:spacing w:before="100" w:beforeAutospacing="1" w:after="100" w:afterAutospacing="1"/>
            </w:pPr>
            <w:r w:rsidRPr="00F96F17">
              <w:t>parents’ duty to secure that their child attends regularly at school where the child is a registered pupil at school and they are of compulsory school age;</w:t>
            </w:r>
          </w:p>
          <w:p w14:paraId="5D0434A0" w14:textId="77777777" w:rsidR="00B631DC" w:rsidRPr="00F96F17" w:rsidRDefault="00B631DC" w:rsidP="00B631DC">
            <w:pPr>
              <w:numPr>
                <w:ilvl w:val="0"/>
                <w:numId w:val="31"/>
              </w:numPr>
              <w:spacing w:before="100" w:beforeAutospacing="1" w:after="100" w:afterAutospacing="1"/>
            </w:pPr>
            <w:r w:rsidRPr="00F96F17">
              <w:t>schools’ responsibilities to record attendance and follow up absence</w:t>
            </w:r>
          </w:p>
          <w:p w14:paraId="0563BAF7" w14:textId="662C607B" w:rsidR="00B631DC" w:rsidRDefault="00B631DC" w:rsidP="00B631DC">
            <w:pPr>
              <w:numPr>
                <w:ilvl w:val="0"/>
                <w:numId w:val="31"/>
              </w:numPr>
              <w:spacing w:before="100" w:beforeAutospacing="1" w:after="100" w:afterAutospacing="1"/>
            </w:pPr>
            <w:r w:rsidRPr="00F96F17">
              <w:t>the availability to issue sanctions, including fixed penalty notices in line with local authorities’ codes of conduct</w:t>
            </w:r>
          </w:p>
          <w:p w14:paraId="2219ACFF" w14:textId="752E425B" w:rsidR="00F96F17" w:rsidRDefault="00F96F17" w:rsidP="00F96F17">
            <w:pPr>
              <w:spacing w:before="100" w:beforeAutospacing="1" w:after="100" w:afterAutospacing="1"/>
            </w:pPr>
            <w:r>
              <w:lastRenderedPageBreak/>
              <w:t xml:space="preserve">The updated guidance on attendance of vulnerable children and critical worker children is as follows: </w:t>
            </w:r>
            <w:hyperlink r:id="rId20" w:history="1">
              <w:r w:rsidRPr="00F96F17">
                <w:rPr>
                  <w:rStyle w:val="Hyperlink"/>
                </w:rPr>
                <w:t>vulnerable and critical worker list January 2021</w:t>
              </w:r>
            </w:hyperlink>
            <w:r>
              <w:t xml:space="preserve"> </w:t>
            </w:r>
          </w:p>
          <w:p w14:paraId="32F22342" w14:textId="77777777" w:rsidR="009620A9" w:rsidRDefault="00F96F17" w:rsidP="00B1455B">
            <w:pPr>
              <w:spacing w:before="100" w:beforeAutospacing="1" w:after="100" w:afterAutospacing="1"/>
              <w:rPr>
                <w:color w:val="4472C4" w:themeColor="accent1"/>
              </w:rPr>
            </w:pPr>
            <w:r w:rsidRPr="0065361E">
              <w:rPr>
                <w:color w:val="4472C4" w:themeColor="accent1"/>
              </w:rPr>
              <w:t>St Jude’s work</w:t>
            </w:r>
            <w:r w:rsidR="00927EAE">
              <w:rPr>
                <w:color w:val="4472C4" w:themeColor="accent1"/>
              </w:rPr>
              <w:t>s</w:t>
            </w:r>
            <w:r w:rsidRPr="0065361E">
              <w:rPr>
                <w:color w:val="4472C4" w:themeColor="accent1"/>
              </w:rPr>
              <w:t xml:space="preserve"> collaboratively with </w:t>
            </w:r>
            <w:r w:rsidR="00B55829" w:rsidRPr="0065361E">
              <w:rPr>
                <w:color w:val="4472C4" w:themeColor="accent1"/>
              </w:rPr>
              <w:t>external agencies, Lambeth Early Help and EWO to support family engagement during lockdown.</w:t>
            </w:r>
          </w:p>
          <w:p w14:paraId="5435C2D4" w14:textId="6CFDAF1A" w:rsidR="007A2068" w:rsidRDefault="007A2068" w:rsidP="00B1455B">
            <w:pPr>
              <w:spacing w:before="100" w:beforeAutospacing="1" w:after="100" w:afterAutospacing="1"/>
              <w:rPr>
                <w:color w:val="4472C4" w:themeColor="accent1"/>
              </w:rPr>
            </w:pPr>
            <w:r>
              <w:rPr>
                <w:color w:val="4472C4" w:themeColor="accent1"/>
              </w:rPr>
              <w:t xml:space="preserve">Attendance of children in school and those working remotely </w:t>
            </w:r>
            <w:proofErr w:type="gramStart"/>
            <w:r>
              <w:rPr>
                <w:color w:val="4472C4" w:themeColor="accent1"/>
              </w:rPr>
              <w:t>is carefully monitored</w:t>
            </w:r>
            <w:proofErr w:type="gramEnd"/>
            <w:r>
              <w:rPr>
                <w:color w:val="4472C4" w:themeColor="accent1"/>
              </w:rPr>
              <w:t xml:space="preserve">. Follow-ups with the EWO </w:t>
            </w:r>
            <w:proofErr w:type="gramStart"/>
            <w:r>
              <w:rPr>
                <w:color w:val="4472C4" w:themeColor="accent1"/>
              </w:rPr>
              <w:t>are made</w:t>
            </w:r>
            <w:proofErr w:type="gramEnd"/>
            <w:r>
              <w:rPr>
                <w:color w:val="4472C4" w:themeColor="accent1"/>
              </w:rPr>
              <w:t xml:space="preserve"> within 5 days of non-attendance.</w:t>
            </w:r>
          </w:p>
          <w:p w14:paraId="7B6B15A7" w14:textId="2B0E072B" w:rsidR="007A2068" w:rsidRPr="00B1455B" w:rsidRDefault="007A2068" w:rsidP="00B1455B">
            <w:pPr>
              <w:spacing w:before="100" w:beforeAutospacing="1" w:after="100" w:afterAutospacing="1"/>
              <w:rPr>
                <w:color w:val="4472C4" w:themeColor="accent1"/>
              </w:rPr>
            </w:pPr>
          </w:p>
        </w:tc>
        <w:tc>
          <w:tcPr>
            <w:tcW w:w="1165" w:type="dxa"/>
            <w:shd w:val="clear" w:color="auto" w:fill="70AD47" w:themeFill="accent6"/>
          </w:tcPr>
          <w:p w14:paraId="562AA7DF" w14:textId="77777777" w:rsidR="009620A9" w:rsidRDefault="009620A9"/>
        </w:tc>
      </w:tr>
      <w:tr w:rsidR="009620A9" w14:paraId="71A3E000" w14:textId="77777777" w:rsidTr="002161FE">
        <w:trPr>
          <w:trHeight w:val="306"/>
        </w:trPr>
        <w:tc>
          <w:tcPr>
            <w:tcW w:w="2689" w:type="dxa"/>
            <w:vMerge/>
            <w:shd w:val="clear" w:color="auto" w:fill="F9D3FA"/>
          </w:tcPr>
          <w:p w14:paraId="15A5DDD6" w14:textId="77777777" w:rsidR="009620A9" w:rsidRDefault="009620A9"/>
        </w:tc>
        <w:tc>
          <w:tcPr>
            <w:tcW w:w="5953" w:type="dxa"/>
          </w:tcPr>
          <w:p w14:paraId="6EA5044A" w14:textId="12A40B4C" w:rsidR="009620A9" w:rsidRPr="00906908" w:rsidRDefault="009620A9">
            <w:pPr>
              <w:rPr>
                <w:rFonts w:cstheme="minorHAnsi"/>
                <w:b/>
                <w:bCs/>
              </w:rPr>
            </w:pPr>
            <w:r w:rsidRPr="00906908">
              <w:rPr>
                <w:rFonts w:cstheme="minorHAnsi"/>
                <w:b/>
                <w:bCs/>
              </w:rPr>
              <w:t>School workforce:</w:t>
            </w:r>
          </w:p>
          <w:p w14:paraId="3A521543" w14:textId="1DB47769" w:rsidR="002B0318" w:rsidRPr="0065361E" w:rsidRDefault="002B0318" w:rsidP="002B0318">
            <w:pPr>
              <w:pStyle w:val="ListParagraph"/>
              <w:numPr>
                <w:ilvl w:val="0"/>
                <w:numId w:val="32"/>
              </w:numPr>
              <w:rPr>
                <w:rFonts w:cstheme="minorHAnsi"/>
              </w:rPr>
            </w:pPr>
            <w:r w:rsidRPr="0065361E">
              <w:rPr>
                <w:rFonts w:cstheme="minorHAnsi"/>
              </w:rPr>
              <w:t xml:space="preserve">Schools are not considered </w:t>
            </w:r>
            <w:proofErr w:type="gramStart"/>
            <w:r w:rsidRPr="0065361E">
              <w:rPr>
                <w:rFonts w:cstheme="minorHAnsi"/>
              </w:rPr>
              <w:t>high risk</w:t>
            </w:r>
            <w:proofErr w:type="gramEnd"/>
            <w:r w:rsidRPr="0065361E">
              <w:rPr>
                <w:rFonts w:cstheme="minorHAnsi"/>
              </w:rPr>
              <w:t xml:space="preserve"> settings </w:t>
            </w:r>
            <w:r w:rsidR="004B35AF" w:rsidRPr="0065361E">
              <w:rPr>
                <w:rFonts w:cstheme="minorHAnsi"/>
              </w:rPr>
              <w:t>if controls are put in place. The DFE expects that staff will attend school.</w:t>
            </w:r>
          </w:p>
          <w:p w14:paraId="2F55C106" w14:textId="02C0ADF8" w:rsidR="006747B8" w:rsidRPr="0065361E" w:rsidRDefault="006747B8" w:rsidP="002B0318">
            <w:pPr>
              <w:pStyle w:val="ListParagraph"/>
              <w:numPr>
                <w:ilvl w:val="0"/>
                <w:numId w:val="32"/>
              </w:numPr>
              <w:rPr>
                <w:rFonts w:cstheme="minorHAnsi"/>
              </w:rPr>
            </w:pPr>
            <w:r w:rsidRPr="0065361E">
              <w:rPr>
                <w:rFonts w:cstheme="minorHAnsi"/>
              </w:rPr>
              <w:t>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14:paraId="34DEB333" w14:textId="436D4D9A" w:rsidR="003917D5" w:rsidRPr="0065361E" w:rsidRDefault="003917D5" w:rsidP="002B0318">
            <w:pPr>
              <w:pStyle w:val="ListParagraph"/>
              <w:numPr>
                <w:ilvl w:val="0"/>
                <w:numId w:val="32"/>
              </w:numPr>
              <w:rPr>
                <w:rFonts w:cstheme="minorHAnsi"/>
              </w:rPr>
            </w:pPr>
            <w:r w:rsidRPr="0065361E">
              <w:rPr>
                <w:rFonts w:cstheme="minorHAnsi"/>
              </w:rPr>
              <w:t>The DFE advises that those who are clinically extremely vulnerable can return to school in September 2020 provided their school has implemented the system of controls outlined in this document</w:t>
            </w:r>
            <w:r w:rsidR="005D6ED4" w:rsidRPr="0065361E">
              <w:rPr>
                <w:rFonts w:cstheme="minorHAnsi"/>
              </w:rPr>
              <w:t xml:space="preserve"> unless there is a local lockdown.</w:t>
            </w:r>
          </w:p>
          <w:p w14:paraId="2266B4A9" w14:textId="1E26A9D0" w:rsidR="00444DBA" w:rsidRPr="0065361E" w:rsidRDefault="00715F6A" w:rsidP="00CF650C">
            <w:pPr>
              <w:pStyle w:val="ListParagraph"/>
              <w:numPr>
                <w:ilvl w:val="0"/>
                <w:numId w:val="32"/>
              </w:numPr>
              <w:rPr>
                <w:rFonts w:cstheme="minorHAnsi"/>
                <w:b/>
                <w:bCs/>
              </w:rPr>
            </w:pPr>
            <w:r w:rsidRPr="0065361E">
              <w:rPr>
                <w:rFonts w:cstheme="minorHAnsi"/>
              </w:rPr>
              <w:t xml:space="preserve">. </w:t>
            </w:r>
          </w:p>
          <w:p w14:paraId="173C24D9" w14:textId="43C05B1F" w:rsidR="009620A9" w:rsidRPr="00906908" w:rsidRDefault="00444DBA" w:rsidP="007D21F3">
            <w:pPr>
              <w:pStyle w:val="ListParagraph"/>
              <w:numPr>
                <w:ilvl w:val="0"/>
                <w:numId w:val="32"/>
              </w:numPr>
              <w:rPr>
                <w:rFonts w:cstheme="minorHAnsi"/>
              </w:rPr>
            </w:pPr>
            <w:r w:rsidRPr="0065361E">
              <w:rPr>
                <w:rFonts w:cstheme="minorHAnsi"/>
              </w:rPr>
              <w:lastRenderedPageBreak/>
              <w:t>Some people with particular characteristics may be at comparatively increased risk from coronavirus (COVID-19), as set out in the</w:t>
            </w:r>
            <w:r w:rsidRPr="0065361E">
              <w:rPr>
                <w:rFonts w:cstheme="minorHAnsi"/>
                <w:lang w:val="en"/>
              </w:rPr>
              <w:t xml:space="preserve"> </w:t>
            </w:r>
            <w:hyperlink r:id="rId21" w:history="1">
              <w:r w:rsidRPr="0065361E">
                <w:rPr>
                  <w:rFonts w:cstheme="minorHAnsi"/>
                  <w:u w:val="single"/>
                  <w:lang w:val="en"/>
                </w:rPr>
                <w:t>COVID-19: review of disparities in risks and outcomes report</w:t>
              </w:r>
            </w:hyperlink>
            <w:r w:rsidRPr="0065361E">
              <w:rPr>
                <w:rFonts w:cstheme="minorHAnsi"/>
                <w:lang w:val="en"/>
              </w:rPr>
              <w:t xml:space="preserve">, </w:t>
            </w:r>
            <w:r w:rsidRPr="0065361E">
              <w:rPr>
                <w:rFonts w:cstheme="minorHAnsi"/>
              </w:rPr>
              <w:t>which looked at different factors including age and sex, where people live, deprivation, ethnicity, people’s occupation and care home residence. These staff can return to school in September as long as the system of controls set out in this guidance are in place</w:t>
            </w:r>
          </w:p>
        </w:tc>
        <w:tc>
          <w:tcPr>
            <w:tcW w:w="4253" w:type="dxa"/>
          </w:tcPr>
          <w:p w14:paraId="37A9ECB6" w14:textId="084FC594" w:rsidR="009620A9" w:rsidRDefault="009620A9">
            <w:pPr>
              <w:rPr>
                <w:rFonts w:cstheme="minorHAnsi"/>
              </w:rPr>
            </w:pPr>
            <w:r w:rsidRPr="0065361E">
              <w:rPr>
                <w:rFonts w:cstheme="minorHAnsi"/>
              </w:rPr>
              <w:lastRenderedPageBreak/>
              <w:t xml:space="preserve">DFE believes that if the guidance </w:t>
            </w:r>
            <w:proofErr w:type="gramStart"/>
            <w:r w:rsidRPr="0065361E">
              <w:rPr>
                <w:rFonts w:cstheme="minorHAnsi"/>
              </w:rPr>
              <w:t>is implemented</w:t>
            </w:r>
            <w:proofErr w:type="gramEnd"/>
            <w:r w:rsidRPr="0065361E">
              <w:rPr>
                <w:rFonts w:cstheme="minorHAnsi"/>
              </w:rPr>
              <w:t xml:space="preserve"> then this will mitigate much of the risk to clinically vulnerable in extremely clinically vulnerable people. Guidance can be found for pregnant people</w:t>
            </w:r>
            <w:r w:rsidR="0065361E">
              <w:rPr>
                <w:rFonts w:cstheme="minorHAnsi"/>
              </w:rPr>
              <w:t xml:space="preserve"> here:</w:t>
            </w:r>
          </w:p>
          <w:p w14:paraId="4452A9C3" w14:textId="7F5E0490" w:rsidR="009620A9" w:rsidRDefault="00101B67">
            <w:pPr>
              <w:rPr>
                <w:rFonts w:cstheme="minorHAnsi"/>
              </w:rPr>
            </w:pPr>
            <w:hyperlink r:id="rId22" w:history="1">
              <w:r w:rsidR="0065361E" w:rsidRPr="0065361E">
                <w:rPr>
                  <w:rStyle w:val="Hyperlink"/>
                  <w:rFonts w:cstheme="minorHAnsi"/>
                </w:rPr>
                <w:t>pregnant employees</w:t>
              </w:r>
            </w:hyperlink>
            <w:r w:rsidR="00B1455B">
              <w:rPr>
                <w:rFonts w:cstheme="minorHAnsi"/>
              </w:rPr>
              <w:t xml:space="preserve">  </w:t>
            </w:r>
            <w:r w:rsidR="0065361E">
              <w:rPr>
                <w:rFonts w:cstheme="minorHAnsi"/>
              </w:rPr>
              <w:t>and for critically vulnerable and vulnerable groups here:</w:t>
            </w:r>
          </w:p>
          <w:p w14:paraId="6EB74DEE" w14:textId="3CE690C5" w:rsidR="0065361E" w:rsidRPr="0065361E" w:rsidRDefault="00101B67">
            <w:pPr>
              <w:rPr>
                <w:rFonts w:cstheme="minorHAnsi"/>
              </w:rPr>
            </w:pPr>
            <w:hyperlink r:id="rId23" w:history="1">
              <w:r w:rsidR="0065361E" w:rsidRPr="0065361E">
                <w:rPr>
                  <w:rStyle w:val="Hyperlink"/>
                  <w:rFonts w:cstheme="minorHAnsi"/>
                </w:rPr>
                <w:t>vulnerable staff</w:t>
              </w:r>
            </w:hyperlink>
            <w:r w:rsidR="0065361E">
              <w:rPr>
                <w:rFonts w:cstheme="minorHAnsi"/>
              </w:rPr>
              <w:t xml:space="preserve"> </w:t>
            </w:r>
          </w:p>
          <w:p w14:paraId="7A0F2828" w14:textId="77777777" w:rsidR="009620A9" w:rsidRPr="0065361E" w:rsidRDefault="009620A9">
            <w:pPr>
              <w:rPr>
                <w:rFonts w:cstheme="minorHAnsi"/>
              </w:rPr>
            </w:pPr>
          </w:p>
          <w:p w14:paraId="2D2DC5A9" w14:textId="420DE2B7" w:rsidR="009620A9" w:rsidRPr="00906908" w:rsidRDefault="009620A9">
            <w:pPr>
              <w:rPr>
                <w:rFonts w:cstheme="minorHAnsi"/>
                <w:color w:val="7030A0"/>
              </w:rPr>
            </w:pPr>
          </w:p>
          <w:p w14:paraId="29BF5BAD" w14:textId="18B0903C" w:rsidR="002161FE" w:rsidRPr="00B1455B" w:rsidRDefault="002161FE" w:rsidP="002161FE">
            <w:pPr>
              <w:rPr>
                <w:rFonts w:cstheme="minorHAnsi"/>
                <w:color w:val="4472C4" w:themeColor="accent1"/>
              </w:rPr>
            </w:pPr>
            <w:r w:rsidRPr="00B1455B">
              <w:rPr>
                <w:rFonts w:cstheme="minorHAnsi"/>
                <w:color w:val="4472C4" w:themeColor="accent1"/>
              </w:rPr>
              <w:t xml:space="preserve">At St Jude’s all staff have completed individual risk assessments – those who </w:t>
            </w:r>
            <w:proofErr w:type="gramStart"/>
            <w:r w:rsidRPr="00B1455B">
              <w:rPr>
                <w:rFonts w:cstheme="minorHAnsi"/>
                <w:color w:val="4472C4" w:themeColor="accent1"/>
              </w:rPr>
              <w:t>are identified</w:t>
            </w:r>
            <w:proofErr w:type="gramEnd"/>
            <w:r w:rsidRPr="00B1455B">
              <w:rPr>
                <w:rFonts w:cstheme="minorHAnsi"/>
                <w:color w:val="4472C4" w:themeColor="accent1"/>
              </w:rPr>
              <w:t xml:space="preserve"> as vulnerable have additional measures in place.</w:t>
            </w:r>
          </w:p>
          <w:p w14:paraId="0CB20EE1" w14:textId="77777777" w:rsidR="00121389" w:rsidRPr="00305CC2" w:rsidRDefault="00121389" w:rsidP="00121389">
            <w:pPr>
              <w:spacing w:before="100" w:beforeAutospacing="1" w:after="100" w:afterAutospacing="1"/>
              <w:rPr>
                <w:rFonts w:eastAsia="Times New Roman" w:cstheme="minorHAnsi"/>
                <w:lang w:val="en" w:eastAsia="en-GB"/>
              </w:rPr>
            </w:pPr>
            <w:r w:rsidRPr="00305CC2">
              <w:rPr>
                <w:rFonts w:eastAsia="Times New Roman" w:cstheme="minorHAnsi"/>
                <w:lang w:val="en" w:eastAsia="en-GB"/>
              </w:rPr>
              <w:t xml:space="preserve">Information about the </w:t>
            </w:r>
            <w:hyperlink r:id="rId24" w:history="1">
              <w:r w:rsidRPr="00305CC2">
                <w:rPr>
                  <w:rFonts w:eastAsia="Times New Roman" w:cstheme="minorHAnsi"/>
                  <w:u w:val="single"/>
                  <w:lang w:val="en" w:eastAsia="en-GB"/>
                </w:rPr>
                <w:t>extra mental health support for pupils and teachers</w:t>
              </w:r>
            </w:hyperlink>
            <w:r w:rsidRPr="00305CC2">
              <w:rPr>
                <w:rFonts w:eastAsia="Times New Roman" w:cstheme="minorHAnsi"/>
                <w:lang w:val="en" w:eastAsia="en-GB"/>
              </w:rPr>
              <w:t xml:space="preserve"> is available.</w:t>
            </w:r>
          </w:p>
          <w:p w14:paraId="57A96620" w14:textId="2D7A3B59" w:rsidR="009620A9" w:rsidRPr="00305CC2" w:rsidRDefault="00121389" w:rsidP="00906908">
            <w:pPr>
              <w:spacing w:before="100" w:beforeAutospacing="1" w:after="100" w:afterAutospacing="1"/>
              <w:rPr>
                <w:rFonts w:eastAsia="Times New Roman" w:cstheme="minorHAnsi"/>
                <w:lang w:val="en" w:eastAsia="en-GB"/>
              </w:rPr>
            </w:pPr>
            <w:r w:rsidRPr="00305CC2">
              <w:rPr>
                <w:rFonts w:eastAsia="Times New Roman" w:cstheme="minorHAnsi"/>
                <w:lang w:val="en" w:eastAsia="en-GB"/>
              </w:rPr>
              <w:lastRenderedPageBreak/>
              <w:t xml:space="preserve">The </w:t>
            </w:r>
            <w:hyperlink r:id="rId25" w:history="1">
              <w:r w:rsidRPr="00305CC2">
                <w:rPr>
                  <w:rFonts w:eastAsia="Times New Roman" w:cstheme="minorHAnsi"/>
                  <w:u w:val="single"/>
                  <w:lang w:val="en" w:eastAsia="en-GB"/>
                </w:rPr>
                <w:t>Education Support Partnership</w:t>
              </w:r>
            </w:hyperlink>
            <w:r w:rsidRPr="00305CC2">
              <w:rPr>
                <w:rFonts w:eastAsia="Times New Roman" w:cstheme="minorHAnsi"/>
                <w:lang w:val="en" w:eastAsia="en-GB"/>
              </w:rPr>
              <w:t xml:space="preserve"> provides a free helpline for school staff and targeted support for mental health and wellbeing.</w:t>
            </w:r>
          </w:p>
          <w:p w14:paraId="37539878" w14:textId="159ED746" w:rsidR="009620A9" w:rsidRPr="00305CC2" w:rsidRDefault="007D21F3">
            <w:pPr>
              <w:rPr>
                <w:rFonts w:cstheme="minorHAnsi"/>
              </w:rPr>
            </w:pPr>
            <w:r w:rsidRPr="00305CC2">
              <w:rPr>
                <w:rFonts w:cstheme="minorHAnsi"/>
                <w:lang w:val="en"/>
              </w:rPr>
              <w:t>Schools should ensure that appropriate support is made available for pupils with SEND, for example by deploying teaching assistants and enabling specialist staff from both within and outside the school to work with pupils in different classes or year groups.</w:t>
            </w:r>
          </w:p>
          <w:p w14:paraId="25EB6BD5" w14:textId="77777777" w:rsidR="009620A9" w:rsidRPr="00305CC2" w:rsidRDefault="009620A9">
            <w:pPr>
              <w:rPr>
                <w:rFonts w:cstheme="minorHAnsi"/>
              </w:rPr>
            </w:pPr>
          </w:p>
          <w:p w14:paraId="6968756D" w14:textId="45437F54" w:rsidR="009B0003" w:rsidRPr="00305CC2" w:rsidRDefault="009B0003">
            <w:pPr>
              <w:rPr>
                <w:rFonts w:cstheme="minorHAnsi"/>
                <w:lang w:val="en"/>
              </w:rPr>
            </w:pPr>
            <w:r w:rsidRPr="00305CC2">
              <w:rPr>
                <w:rFonts w:cstheme="minorHAnsi"/>
                <w:lang w:val="en"/>
              </w:rPr>
              <w:t>Consider carefully the additional support NQTs will need having not completed their full courses.</w:t>
            </w:r>
          </w:p>
          <w:p w14:paraId="1DC30830" w14:textId="39D19B8A" w:rsidR="007B4BFE" w:rsidRPr="00305CC2" w:rsidRDefault="007B4BFE" w:rsidP="007B4BFE">
            <w:pPr>
              <w:spacing w:before="100" w:beforeAutospacing="1" w:after="100" w:afterAutospacing="1"/>
              <w:rPr>
                <w:rFonts w:cstheme="minorHAnsi"/>
                <w:lang w:val="en"/>
              </w:rPr>
            </w:pPr>
            <w:r w:rsidRPr="00305CC2">
              <w:rPr>
                <w:rFonts w:cstheme="minorHAnsi"/>
                <w:lang w:val="en"/>
              </w:rPr>
              <w:t>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14:paraId="24CF6495" w14:textId="77777777" w:rsidR="007B4BFE" w:rsidRPr="00305CC2" w:rsidRDefault="007B4BFE" w:rsidP="007B4BFE">
            <w:pPr>
              <w:spacing w:before="100" w:beforeAutospacing="1" w:after="100" w:afterAutospacing="1"/>
              <w:rPr>
                <w:rFonts w:cstheme="minorHAnsi"/>
                <w:lang w:val="en"/>
              </w:rPr>
            </w:pPr>
            <w:r w:rsidRPr="00305CC2">
              <w:rPr>
                <w:rFonts w:cstheme="minorHAnsi"/>
                <w:lang w:val="en"/>
              </w:rPr>
              <w:t xml:space="preserve">Where it is not possible to avoid a member of staff having to quarantine during term time, school leaders should consider if it is possible </w:t>
            </w:r>
            <w:proofErr w:type="gramStart"/>
            <w:r w:rsidRPr="00305CC2">
              <w:rPr>
                <w:rFonts w:cstheme="minorHAnsi"/>
                <w:lang w:val="en"/>
              </w:rPr>
              <w:t>to temporarily amend</w:t>
            </w:r>
            <w:proofErr w:type="gramEnd"/>
            <w:r w:rsidRPr="00305CC2">
              <w:rPr>
                <w:rFonts w:cstheme="minorHAnsi"/>
                <w:lang w:val="en"/>
              </w:rPr>
              <w:t xml:space="preserve"> working arrangements to enable them to work from home.</w:t>
            </w:r>
          </w:p>
          <w:p w14:paraId="4DA4E95F" w14:textId="77777777" w:rsidR="00906908" w:rsidRDefault="00906908" w:rsidP="007B4BFE">
            <w:pPr>
              <w:spacing w:before="100" w:beforeAutospacing="1" w:after="100" w:afterAutospacing="1"/>
              <w:rPr>
                <w:rFonts w:cstheme="minorHAnsi"/>
              </w:rPr>
            </w:pPr>
          </w:p>
          <w:p w14:paraId="795E64F5" w14:textId="4C4D5439" w:rsidR="00A37249" w:rsidRPr="00906908" w:rsidRDefault="00A37249" w:rsidP="007B4BFE">
            <w:pPr>
              <w:spacing w:before="100" w:beforeAutospacing="1" w:after="100" w:afterAutospacing="1"/>
              <w:rPr>
                <w:rFonts w:cstheme="minorHAnsi"/>
              </w:rPr>
            </w:pPr>
          </w:p>
        </w:tc>
        <w:tc>
          <w:tcPr>
            <w:tcW w:w="1165" w:type="dxa"/>
            <w:shd w:val="clear" w:color="auto" w:fill="70AD47" w:themeFill="accent6"/>
          </w:tcPr>
          <w:p w14:paraId="3553F9D3" w14:textId="77777777" w:rsidR="009620A9" w:rsidRDefault="009620A9"/>
        </w:tc>
      </w:tr>
      <w:tr w:rsidR="009620A9" w14:paraId="7CDCEFF9" w14:textId="77777777" w:rsidTr="002161FE">
        <w:trPr>
          <w:trHeight w:val="306"/>
        </w:trPr>
        <w:tc>
          <w:tcPr>
            <w:tcW w:w="2689" w:type="dxa"/>
            <w:vMerge/>
            <w:shd w:val="clear" w:color="auto" w:fill="F9D3FA"/>
          </w:tcPr>
          <w:p w14:paraId="36D563BA" w14:textId="77777777" w:rsidR="009620A9" w:rsidRDefault="009620A9"/>
        </w:tc>
        <w:tc>
          <w:tcPr>
            <w:tcW w:w="5953" w:type="dxa"/>
          </w:tcPr>
          <w:p w14:paraId="0365415A" w14:textId="77777777" w:rsidR="009620A9" w:rsidRPr="00906908" w:rsidRDefault="009620A9">
            <w:pPr>
              <w:rPr>
                <w:b/>
                <w:bCs/>
              </w:rPr>
            </w:pPr>
            <w:r w:rsidRPr="00906908">
              <w:rPr>
                <w:b/>
                <w:bCs/>
              </w:rPr>
              <w:t>Safeguarding:</w:t>
            </w:r>
          </w:p>
          <w:p w14:paraId="5E88D736" w14:textId="3D7FECBB" w:rsidR="009620A9" w:rsidRPr="00305CC2" w:rsidRDefault="009620A9" w:rsidP="0053501C">
            <w:pPr>
              <w:pStyle w:val="ListParagraph"/>
              <w:numPr>
                <w:ilvl w:val="0"/>
                <w:numId w:val="11"/>
              </w:numPr>
              <w:rPr>
                <w:rStyle w:val="Hyperlink"/>
                <w:color w:val="auto"/>
                <w:u w:val="none"/>
              </w:rPr>
            </w:pPr>
            <w:r w:rsidRPr="00305CC2">
              <w:t xml:space="preserve">Revise safeguarding policies using </w:t>
            </w:r>
            <w:hyperlink r:id="rId26" w:history="1">
              <w:r w:rsidRPr="00305CC2">
                <w:rPr>
                  <w:rStyle w:val="Hyperlink"/>
                  <w:color w:val="auto"/>
                </w:rPr>
                <w:t>KCSIE 20</w:t>
              </w:r>
            </w:hyperlink>
          </w:p>
          <w:p w14:paraId="6FA9A729" w14:textId="1E693A1A" w:rsidR="00FE2F96" w:rsidRPr="00305CC2" w:rsidRDefault="00FE2F96" w:rsidP="0053501C">
            <w:pPr>
              <w:pStyle w:val="ListParagraph"/>
              <w:numPr>
                <w:ilvl w:val="0"/>
                <w:numId w:val="11"/>
              </w:numPr>
              <w:rPr>
                <w:bCs/>
              </w:rPr>
            </w:pPr>
            <w:proofErr w:type="gramStart"/>
            <w:r w:rsidRPr="00305CC2">
              <w:rPr>
                <w:bCs/>
                <w:lang w:val="en"/>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roofErr w:type="gramEnd"/>
          </w:p>
          <w:p w14:paraId="335F96A3" w14:textId="2E07FC42" w:rsidR="009620A9" w:rsidRPr="00906908" w:rsidRDefault="009620A9">
            <w:pPr>
              <w:rPr>
                <w:b/>
                <w:bCs/>
              </w:rPr>
            </w:pPr>
          </w:p>
        </w:tc>
        <w:tc>
          <w:tcPr>
            <w:tcW w:w="4253" w:type="dxa"/>
          </w:tcPr>
          <w:p w14:paraId="1ECC6C26" w14:textId="77777777" w:rsidR="009620A9" w:rsidRPr="00906908" w:rsidRDefault="009620A9">
            <w:r w:rsidRPr="00906908">
              <w:t>Updated LA model policy to follow shortly. DSLs may need more release time when more children return.</w:t>
            </w:r>
          </w:p>
          <w:p w14:paraId="5F08DEE3" w14:textId="77777777" w:rsidR="00F70219" w:rsidRPr="00906908" w:rsidRDefault="00F70219"/>
          <w:p w14:paraId="05790B99" w14:textId="77777777" w:rsidR="00A37249" w:rsidRDefault="00F70219">
            <w:pPr>
              <w:rPr>
                <w:lang w:val="en"/>
              </w:rPr>
            </w:pPr>
            <w:r w:rsidRPr="00305CC2">
              <w:rPr>
                <w:lang w:val="en"/>
              </w:rPr>
              <w:t xml:space="preserve">Once the school is in operation, it is important to ensure good ventilation and </w:t>
            </w:r>
            <w:proofErr w:type="spellStart"/>
            <w:r w:rsidRPr="00305CC2">
              <w:rPr>
                <w:lang w:val="en"/>
              </w:rPr>
              <w:t>maximising</w:t>
            </w:r>
            <w:proofErr w:type="spellEnd"/>
            <w:r w:rsidRPr="00305CC2">
              <w:rPr>
                <w:lang w:val="en"/>
              </w:rPr>
              <w:t xml:space="preserve"> this wherever possible, for example, opening windows and propping open doors, as long as they are not fire doors, where safe to do so (bearing in mind safeguarding in particular). </w:t>
            </w:r>
          </w:p>
          <w:p w14:paraId="1DEFBE0E" w14:textId="77777777" w:rsidR="00A37249" w:rsidRDefault="00A37249">
            <w:pPr>
              <w:rPr>
                <w:lang w:val="en"/>
              </w:rPr>
            </w:pPr>
          </w:p>
          <w:p w14:paraId="7EF49BB1" w14:textId="0FBE9891" w:rsidR="00F70219" w:rsidRDefault="00F70219">
            <w:pPr>
              <w:rPr>
                <w:lang w:val="en"/>
              </w:rPr>
            </w:pPr>
            <w:r w:rsidRPr="00305CC2">
              <w:rPr>
                <w:lang w:val="en"/>
              </w:rPr>
              <w:t xml:space="preserve">Advice on this </w:t>
            </w:r>
            <w:proofErr w:type="gramStart"/>
            <w:r w:rsidRPr="00305CC2">
              <w:rPr>
                <w:lang w:val="en"/>
              </w:rPr>
              <w:t>can be found</w:t>
            </w:r>
            <w:proofErr w:type="gramEnd"/>
            <w:r w:rsidRPr="00305CC2">
              <w:rPr>
                <w:lang w:val="en"/>
              </w:rPr>
              <w:t xml:space="preserve"> in Health and Safety Executive guidance on </w:t>
            </w:r>
            <w:hyperlink r:id="rId27" w:history="1">
              <w:r w:rsidRPr="00305CC2">
                <w:rPr>
                  <w:u w:val="single"/>
                  <w:lang w:val="en"/>
                </w:rPr>
                <w:t>air conditioning and ventilation during the coronavirus outbreak</w:t>
              </w:r>
            </w:hyperlink>
            <w:r w:rsidRPr="00906908">
              <w:rPr>
                <w:lang w:val="en"/>
              </w:rPr>
              <w:t>.</w:t>
            </w:r>
          </w:p>
          <w:p w14:paraId="419A13A4" w14:textId="77777777" w:rsidR="00B1455B" w:rsidRDefault="00B1455B">
            <w:pPr>
              <w:rPr>
                <w:lang w:val="en"/>
              </w:rPr>
            </w:pPr>
          </w:p>
          <w:p w14:paraId="7522AA4D" w14:textId="0905E11F" w:rsidR="00B1455B" w:rsidRPr="00906908" w:rsidRDefault="00B1455B">
            <w:pPr>
              <w:rPr>
                <w:color w:val="7030A0"/>
              </w:rPr>
            </w:pPr>
          </w:p>
        </w:tc>
        <w:tc>
          <w:tcPr>
            <w:tcW w:w="1165" w:type="dxa"/>
            <w:shd w:val="clear" w:color="auto" w:fill="70AD47" w:themeFill="accent6"/>
          </w:tcPr>
          <w:p w14:paraId="4DEC49ED" w14:textId="77777777" w:rsidR="009620A9" w:rsidRDefault="009620A9"/>
        </w:tc>
      </w:tr>
      <w:tr w:rsidR="009620A9" w14:paraId="1123C6EA" w14:textId="77777777" w:rsidTr="002161FE">
        <w:trPr>
          <w:trHeight w:val="306"/>
        </w:trPr>
        <w:tc>
          <w:tcPr>
            <w:tcW w:w="2689" w:type="dxa"/>
            <w:vMerge/>
            <w:shd w:val="clear" w:color="auto" w:fill="F9D3FA"/>
          </w:tcPr>
          <w:p w14:paraId="42EF0C5B" w14:textId="77777777" w:rsidR="009620A9" w:rsidRDefault="009620A9"/>
        </w:tc>
        <w:tc>
          <w:tcPr>
            <w:tcW w:w="5953" w:type="dxa"/>
          </w:tcPr>
          <w:p w14:paraId="04C47650" w14:textId="4F24F3BF" w:rsidR="009620A9" w:rsidRPr="00906908" w:rsidRDefault="009620A9">
            <w:pPr>
              <w:rPr>
                <w:b/>
                <w:bCs/>
              </w:rPr>
            </w:pPr>
            <w:r w:rsidRPr="00906908">
              <w:rPr>
                <w:b/>
                <w:bCs/>
              </w:rPr>
              <w:t xml:space="preserve">Estates: </w:t>
            </w:r>
            <w:r w:rsidRPr="00906908">
              <w:t>p28</w:t>
            </w:r>
          </w:p>
          <w:p w14:paraId="73A996E5" w14:textId="77777777" w:rsidR="009620A9" w:rsidRPr="00906908" w:rsidRDefault="009620A9" w:rsidP="00644809">
            <w:pPr>
              <w:pStyle w:val="ListParagraph"/>
              <w:numPr>
                <w:ilvl w:val="0"/>
                <w:numId w:val="11"/>
              </w:numPr>
            </w:pPr>
            <w:r w:rsidRPr="00906908">
              <w:t>Significant adaptions are not considered necessary</w:t>
            </w:r>
          </w:p>
          <w:p w14:paraId="4F604E36" w14:textId="77777777" w:rsidR="009620A9" w:rsidRPr="00906908" w:rsidRDefault="009620A9" w:rsidP="00644809">
            <w:pPr>
              <w:pStyle w:val="ListParagraph"/>
              <w:numPr>
                <w:ilvl w:val="0"/>
                <w:numId w:val="11"/>
              </w:numPr>
            </w:pPr>
            <w:r w:rsidRPr="00906908">
              <w:t xml:space="preserve">Pre building checks are completed </w:t>
            </w:r>
            <w:proofErr w:type="spellStart"/>
            <w:r w:rsidRPr="00906908">
              <w:t>inc</w:t>
            </w:r>
            <w:proofErr w:type="spellEnd"/>
            <w:r w:rsidRPr="00906908">
              <w:t xml:space="preserve"> legionella </w:t>
            </w:r>
          </w:p>
          <w:p w14:paraId="424CDCD3" w14:textId="77777777" w:rsidR="009620A9" w:rsidRPr="00906908" w:rsidRDefault="009620A9" w:rsidP="00644809">
            <w:pPr>
              <w:pStyle w:val="ListParagraph"/>
              <w:numPr>
                <w:ilvl w:val="0"/>
                <w:numId w:val="11"/>
              </w:numPr>
            </w:pPr>
            <w:r w:rsidRPr="00906908">
              <w:t>Ensure good ventilation</w:t>
            </w:r>
          </w:p>
          <w:p w14:paraId="780731D3" w14:textId="77777777" w:rsidR="002161FE" w:rsidRPr="00906908" w:rsidRDefault="002161FE" w:rsidP="002161FE"/>
          <w:p w14:paraId="33B838C1" w14:textId="77777777" w:rsidR="002161FE" w:rsidRPr="00906908" w:rsidRDefault="002161FE" w:rsidP="002161FE"/>
          <w:p w14:paraId="67B9E449" w14:textId="470F5EE4" w:rsidR="002161FE" w:rsidRPr="00906908" w:rsidRDefault="002161FE" w:rsidP="002161FE"/>
        </w:tc>
        <w:tc>
          <w:tcPr>
            <w:tcW w:w="4253" w:type="dxa"/>
          </w:tcPr>
          <w:p w14:paraId="56EEFF03" w14:textId="77777777" w:rsidR="009620A9" w:rsidRPr="00906908" w:rsidRDefault="009620A9"/>
          <w:p w14:paraId="6177AD91" w14:textId="3D690296" w:rsidR="002161FE" w:rsidRPr="00B1455B" w:rsidRDefault="002161FE">
            <w:r w:rsidRPr="00B1455B">
              <w:rPr>
                <w:color w:val="4472C4" w:themeColor="accent1"/>
              </w:rPr>
              <w:t xml:space="preserve">At St </w:t>
            </w:r>
            <w:r w:rsidR="00350F19" w:rsidRPr="00B1455B">
              <w:rPr>
                <w:color w:val="4472C4" w:themeColor="accent1"/>
              </w:rPr>
              <w:t>Jude’s -</w:t>
            </w:r>
            <w:r w:rsidRPr="00B1455B">
              <w:rPr>
                <w:color w:val="4472C4" w:themeColor="accent1"/>
              </w:rPr>
              <w:t xml:space="preserve"> </w:t>
            </w:r>
            <w:r w:rsidR="009015CD" w:rsidRPr="00B1455B">
              <w:rPr>
                <w:color w:val="4472C4" w:themeColor="accent1"/>
              </w:rPr>
              <w:t>our p</w:t>
            </w:r>
            <w:r w:rsidRPr="00B1455B">
              <w:rPr>
                <w:color w:val="4472C4" w:themeColor="accent1"/>
              </w:rPr>
              <w:t>remises officer continues with daily visual checks and ventilation checks</w:t>
            </w:r>
            <w:r w:rsidR="009015CD" w:rsidRPr="00B1455B">
              <w:rPr>
                <w:color w:val="4472C4" w:themeColor="accent1"/>
              </w:rPr>
              <w:t>.</w:t>
            </w:r>
            <w:r w:rsidRPr="00B1455B">
              <w:t xml:space="preserve"> </w:t>
            </w:r>
          </w:p>
        </w:tc>
        <w:tc>
          <w:tcPr>
            <w:tcW w:w="1165" w:type="dxa"/>
            <w:shd w:val="clear" w:color="auto" w:fill="70AD47" w:themeFill="accent6"/>
          </w:tcPr>
          <w:p w14:paraId="474A86D7" w14:textId="77777777" w:rsidR="009620A9" w:rsidRDefault="009620A9"/>
        </w:tc>
      </w:tr>
      <w:tr w:rsidR="009620A9" w14:paraId="320CAE58" w14:textId="77777777" w:rsidTr="00927EAE">
        <w:trPr>
          <w:trHeight w:val="306"/>
        </w:trPr>
        <w:tc>
          <w:tcPr>
            <w:tcW w:w="2689" w:type="dxa"/>
            <w:vMerge/>
            <w:shd w:val="clear" w:color="auto" w:fill="F9D3FA"/>
          </w:tcPr>
          <w:p w14:paraId="2492CC90" w14:textId="77777777" w:rsidR="009620A9" w:rsidRDefault="009620A9"/>
        </w:tc>
        <w:tc>
          <w:tcPr>
            <w:tcW w:w="5953" w:type="dxa"/>
          </w:tcPr>
          <w:p w14:paraId="6AF1A7C8" w14:textId="77777777" w:rsidR="009620A9" w:rsidRPr="00305CC2" w:rsidRDefault="009620A9">
            <w:pPr>
              <w:rPr>
                <w:b/>
                <w:bCs/>
              </w:rPr>
            </w:pPr>
            <w:r w:rsidRPr="00305CC2">
              <w:rPr>
                <w:b/>
                <w:bCs/>
              </w:rPr>
              <w:t>Education visits:</w:t>
            </w:r>
          </w:p>
          <w:p w14:paraId="2EBE63B7" w14:textId="2DF08B4B" w:rsidR="009620A9" w:rsidRPr="00305CC2" w:rsidRDefault="00421AAD" w:rsidP="00E333EE">
            <w:pPr>
              <w:pStyle w:val="ListParagraph"/>
              <w:numPr>
                <w:ilvl w:val="0"/>
                <w:numId w:val="12"/>
              </w:numPr>
            </w:pPr>
            <w:r w:rsidRPr="00305CC2">
              <w:rPr>
                <w:lang w:val="en"/>
              </w:rPr>
              <w:t xml:space="preserve">Continue to </w:t>
            </w:r>
            <w:proofErr w:type="gramStart"/>
            <w:r w:rsidRPr="00305CC2">
              <w:rPr>
                <w:lang w:val="en"/>
              </w:rPr>
              <w:t>advise</w:t>
            </w:r>
            <w:proofErr w:type="gramEnd"/>
            <w:r w:rsidRPr="00305CC2">
              <w:rPr>
                <w:lang w:val="en"/>
              </w:rPr>
              <w:t xml:space="preserve"> against overnight visits. Schools can resume </w:t>
            </w:r>
            <w:proofErr w:type="gramStart"/>
            <w:r w:rsidRPr="00305CC2">
              <w:rPr>
                <w:lang w:val="en"/>
              </w:rPr>
              <w:t>non overnight</w:t>
            </w:r>
            <w:proofErr w:type="gramEnd"/>
            <w:r w:rsidRPr="00305CC2">
              <w:rPr>
                <w:lang w:val="en"/>
              </w:rPr>
              <w:t xml:space="preserve"> schools trips.</w:t>
            </w:r>
            <w:r w:rsidR="00644EAF" w:rsidRPr="00305CC2">
              <w:rPr>
                <w:lang w:val="en"/>
              </w:rPr>
              <w:t xml:space="preserve"> This </w:t>
            </w:r>
            <w:proofErr w:type="gramStart"/>
            <w:r w:rsidR="00644EAF" w:rsidRPr="00305CC2">
              <w:rPr>
                <w:lang w:val="en"/>
              </w:rPr>
              <w:t>should be done</w:t>
            </w:r>
            <w:proofErr w:type="gramEnd"/>
            <w:r w:rsidR="00644EAF" w:rsidRPr="00305CC2">
              <w:rPr>
                <w:lang w:val="en"/>
              </w:rPr>
              <w:t xml:space="preserve"> within consistent groups and </w:t>
            </w:r>
            <w:proofErr w:type="spellStart"/>
            <w:r w:rsidR="00644EAF" w:rsidRPr="00305CC2">
              <w:rPr>
                <w:lang w:val="en"/>
              </w:rPr>
              <w:t>covid</w:t>
            </w:r>
            <w:proofErr w:type="spellEnd"/>
            <w:r w:rsidR="00644EAF" w:rsidRPr="00305CC2">
              <w:rPr>
                <w:lang w:val="en"/>
              </w:rPr>
              <w:t xml:space="preserve"> secure measures at the destination.</w:t>
            </w:r>
          </w:p>
        </w:tc>
        <w:tc>
          <w:tcPr>
            <w:tcW w:w="4253" w:type="dxa"/>
          </w:tcPr>
          <w:p w14:paraId="687FBF9D" w14:textId="77777777" w:rsidR="009620A9" w:rsidRDefault="002161FE">
            <w:pPr>
              <w:rPr>
                <w:color w:val="4472C4" w:themeColor="accent1"/>
              </w:rPr>
            </w:pPr>
            <w:r w:rsidRPr="00B1455B">
              <w:rPr>
                <w:color w:val="4472C4" w:themeColor="accent1"/>
              </w:rPr>
              <w:t>At St Jude’s school, visits are paused in the Autumn Term</w:t>
            </w:r>
            <w:r w:rsidR="00FC29BE" w:rsidRPr="00B1455B">
              <w:rPr>
                <w:color w:val="4472C4" w:themeColor="accent1"/>
              </w:rPr>
              <w:t xml:space="preserve"> and Spring Term</w:t>
            </w:r>
            <w:r w:rsidRPr="00B1455B">
              <w:rPr>
                <w:color w:val="4472C4" w:themeColor="accent1"/>
              </w:rPr>
              <w:t xml:space="preserve">, whilst we focus on safe reopening. </w:t>
            </w:r>
          </w:p>
          <w:p w14:paraId="3FA1043F" w14:textId="77777777" w:rsidR="00A37249" w:rsidRDefault="00A37249">
            <w:pPr>
              <w:rPr>
                <w:color w:val="4472C4" w:themeColor="accent1"/>
              </w:rPr>
            </w:pPr>
          </w:p>
          <w:p w14:paraId="14586354" w14:textId="77777777" w:rsidR="00A37249" w:rsidRDefault="00A37249">
            <w:pPr>
              <w:rPr>
                <w:color w:val="4472C4" w:themeColor="accent1"/>
              </w:rPr>
            </w:pPr>
          </w:p>
          <w:p w14:paraId="4E448475" w14:textId="77777777" w:rsidR="00A37249" w:rsidRDefault="00A37249">
            <w:pPr>
              <w:rPr>
                <w:color w:val="4472C4" w:themeColor="accent1"/>
              </w:rPr>
            </w:pPr>
          </w:p>
          <w:p w14:paraId="59042E2F" w14:textId="1DE75214" w:rsidR="00A37249" w:rsidRPr="00B1455B" w:rsidRDefault="00A37249"/>
        </w:tc>
        <w:tc>
          <w:tcPr>
            <w:tcW w:w="1165" w:type="dxa"/>
            <w:shd w:val="clear" w:color="auto" w:fill="70AD47" w:themeFill="accent6"/>
          </w:tcPr>
          <w:p w14:paraId="106C9E97" w14:textId="77777777" w:rsidR="009620A9" w:rsidRDefault="009620A9"/>
        </w:tc>
      </w:tr>
      <w:tr w:rsidR="009620A9" w14:paraId="06D710AB" w14:textId="77777777" w:rsidTr="002161FE">
        <w:trPr>
          <w:trHeight w:val="306"/>
        </w:trPr>
        <w:tc>
          <w:tcPr>
            <w:tcW w:w="2689" w:type="dxa"/>
            <w:vMerge/>
            <w:shd w:val="clear" w:color="auto" w:fill="F9D3FA"/>
          </w:tcPr>
          <w:p w14:paraId="2B89353F" w14:textId="77777777" w:rsidR="009620A9" w:rsidRDefault="009620A9"/>
        </w:tc>
        <w:tc>
          <w:tcPr>
            <w:tcW w:w="5953" w:type="dxa"/>
          </w:tcPr>
          <w:p w14:paraId="4218B058" w14:textId="0B0E3A31" w:rsidR="009620A9" w:rsidRPr="00305CC2" w:rsidRDefault="009620A9">
            <w:r w:rsidRPr="00305CC2">
              <w:rPr>
                <w:b/>
                <w:bCs/>
              </w:rPr>
              <w:t xml:space="preserve">School uniform: </w:t>
            </w:r>
          </w:p>
          <w:p w14:paraId="3827ABE6" w14:textId="111CEAFD" w:rsidR="009620A9" w:rsidRPr="00305CC2" w:rsidRDefault="00DF7B40" w:rsidP="002C39B8">
            <w:pPr>
              <w:pStyle w:val="ListParagraph"/>
              <w:numPr>
                <w:ilvl w:val="0"/>
                <w:numId w:val="12"/>
              </w:numPr>
            </w:pPr>
            <w:r w:rsidRPr="00305CC2">
              <w:t xml:space="preserve">The governing board can choose to relax uniform policy </w:t>
            </w:r>
            <w:r w:rsidR="008817BE" w:rsidRPr="00305CC2">
              <w:t>but the DFE encourages a return to usual uniform from September</w:t>
            </w:r>
          </w:p>
          <w:p w14:paraId="49CC6C1B" w14:textId="77C0FF8D" w:rsidR="009620A9" w:rsidRPr="00305CC2" w:rsidRDefault="009620A9">
            <w:pPr>
              <w:rPr>
                <w:b/>
                <w:bCs/>
              </w:rPr>
            </w:pPr>
          </w:p>
        </w:tc>
        <w:tc>
          <w:tcPr>
            <w:tcW w:w="4253" w:type="dxa"/>
          </w:tcPr>
          <w:p w14:paraId="03217037" w14:textId="77777777" w:rsidR="009620A9" w:rsidRPr="00B1455B" w:rsidRDefault="002161FE">
            <w:pPr>
              <w:rPr>
                <w:color w:val="4472C4" w:themeColor="accent1"/>
              </w:rPr>
            </w:pPr>
            <w:r w:rsidRPr="00B1455B">
              <w:rPr>
                <w:color w:val="4472C4" w:themeColor="accent1"/>
              </w:rPr>
              <w:t>At St Jude’s expectations on school uniform remain.</w:t>
            </w:r>
          </w:p>
          <w:p w14:paraId="431D4F6B" w14:textId="77777777" w:rsidR="002161FE" w:rsidRPr="00B1455B" w:rsidRDefault="002161FE">
            <w:pPr>
              <w:rPr>
                <w:color w:val="4472C4" w:themeColor="accent1"/>
              </w:rPr>
            </w:pPr>
          </w:p>
          <w:p w14:paraId="5F8C0EC1" w14:textId="77777777" w:rsidR="002161FE" w:rsidRPr="00B1455B" w:rsidRDefault="002161FE">
            <w:pPr>
              <w:rPr>
                <w:color w:val="4472C4" w:themeColor="accent1"/>
              </w:rPr>
            </w:pPr>
            <w:proofErr w:type="gramStart"/>
            <w:r w:rsidRPr="00B1455B">
              <w:rPr>
                <w:color w:val="4472C4" w:themeColor="accent1"/>
              </w:rPr>
              <w:t>PE kit is worn by children</w:t>
            </w:r>
            <w:proofErr w:type="gramEnd"/>
            <w:r w:rsidRPr="00B1455B">
              <w:rPr>
                <w:color w:val="4472C4" w:themeColor="accent1"/>
              </w:rPr>
              <w:t xml:space="preserve"> on the day they have PE.</w:t>
            </w:r>
          </w:p>
          <w:p w14:paraId="0973169E" w14:textId="77777777" w:rsidR="00FC29BE" w:rsidRPr="00B1455B" w:rsidRDefault="00FC29BE">
            <w:pPr>
              <w:rPr>
                <w:color w:val="4472C4" w:themeColor="accent1"/>
              </w:rPr>
            </w:pPr>
          </w:p>
          <w:p w14:paraId="425C26D1" w14:textId="1B1ED8E2" w:rsidR="00FC29BE" w:rsidRPr="00906908" w:rsidRDefault="00FC29BE">
            <w:pPr>
              <w:rPr>
                <w:i/>
              </w:rPr>
            </w:pPr>
          </w:p>
        </w:tc>
        <w:tc>
          <w:tcPr>
            <w:tcW w:w="1165" w:type="dxa"/>
            <w:shd w:val="clear" w:color="auto" w:fill="70AD47" w:themeFill="accent6"/>
          </w:tcPr>
          <w:p w14:paraId="644A060D" w14:textId="77777777" w:rsidR="009620A9" w:rsidRDefault="009620A9"/>
        </w:tc>
      </w:tr>
      <w:tr w:rsidR="009620A9" w14:paraId="5E1AC5DE" w14:textId="77777777" w:rsidTr="002161FE">
        <w:trPr>
          <w:trHeight w:val="306"/>
        </w:trPr>
        <w:tc>
          <w:tcPr>
            <w:tcW w:w="2689" w:type="dxa"/>
            <w:vMerge/>
            <w:shd w:val="clear" w:color="auto" w:fill="F9D3FA"/>
          </w:tcPr>
          <w:p w14:paraId="03A731D6" w14:textId="77777777" w:rsidR="009620A9" w:rsidRDefault="009620A9"/>
        </w:tc>
        <w:tc>
          <w:tcPr>
            <w:tcW w:w="5953" w:type="dxa"/>
          </w:tcPr>
          <w:p w14:paraId="484435C5" w14:textId="15F60A64" w:rsidR="009620A9" w:rsidRPr="00305CC2" w:rsidRDefault="009620A9">
            <w:pPr>
              <w:rPr>
                <w:b/>
                <w:bCs/>
              </w:rPr>
            </w:pPr>
            <w:proofErr w:type="spellStart"/>
            <w:r w:rsidRPr="00305CC2">
              <w:rPr>
                <w:b/>
                <w:bCs/>
              </w:rPr>
              <w:t>Extra curricular</w:t>
            </w:r>
            <w:proofErr w:type="spellEnd"/>
            <w:r w:rsidRPr="00305CC2">
              <w:rPr>
                <w:b/>
                <w:bCs/>
              </w:rPr>
              <w:t>:</w:t>
            </w:r>
            <w:r w:rsidR="00187875" w:rsidRPr="00305CC2">
              <w:rPr>
                <w:b/>
                <w:bCs/>
              </w:rPr>
              <w:t xml:space="preserve"> </w:t>
            </w:r>
            <w:r w:rsidR="00D15649" w:rsidRPr="00305CC2">
              <w:t>p29</w:t>
            </w:r>
          </w:p>
          <w:p w14:paraId="70420204" w14:textId="1B1AA9CB" w:rsidR="009620A9" w:rsidRPr="00305CC2" w:rsidRDefault="009620A9" w:rsidP="009620A9">
            <w:pPr>
              <w:pStyle w:val="ListParagraph"/>
              <w:numPr>
                <w:ilvl w:val="0"/>
                <w:numId w:val="13"/>
              </w:numPr>
            </w:pPr>
            <w:r w:rsidRPr="00305CC2">
              <w:t>Consider resuming breakfast/after school clubs</w:t>
            </w:r>
            <w:r w:rsidR="00A80C0B" w:rsidRPr="00305CC2">
              <w:t xml:space="preserve"> ‘</w:t>
            </w:r>
            <w:r w:rsidR="00A80C0B" w:rsidRPr="00305CC2">
              <w:rPr>
                <w:lang w:val="en"/>
              </w:rPr>
              <w:t xml:space="preserve">We </w:t>
            </w:r>
            <w:proofErr w:type="spellStart"/>
            <w:r w:rsidR="00A80C0B" w:rsidRPr="00305CC2">
              <w:rPr>
                <w:lang w:val="en"/>
              </w:rPr>
              <w:t>recognise</w:t>
            </w:r>
            <w:proofErr w:type="spellEnd"/>
            <w:r w:rsidR="00A80C0B" w:rsidRPr="00305CC2">
              <w:rPr>
                <w:lang w:val="en"/>
              </w:rPr>
              <w:t xml:space="preserve"> that schools may need to respond flexibly and build this up over time.’</w:t>
            </w:r>
            <w:r w:rsidR="008D52CC" w:rsidRPr="00305CC2">
              <w:rPr>
                <w:lang w:val="en"/>
              </w:rPr>
              <w:t xml:space="preserve"> Aim for small consistent groups if bubbles </w:t>
            </w:r>
            <w:proofErr w:type="gramStart"/>
            <w:r w:rsidR="008D52CC" w:rsidRPr="00305CC2">
              <w:rPr>
                <w:lang w:val="en"/>
              </w:rPr>
              <w:t>can’t</w:t>
            </w:r>
            <w:proofErr w:type="gramEnd"/>
            <w:r w:rsidR="008D52CC" w:rsidRPr="00305CC2">
              <w:rPr>
                <w:lang w:val="en"/>
              </w:rPr>
              <w:t xml:space="preserve"> be maintained.</w:t>
            </w:r>
          </w:p>
          <w:p w14:paraId="402F9DAF" w14:textId="09E7ADEB" w:rsidR="004A5EDE" w:rsidRPr="00305CC2" w:rsidRDefault="007E6C39" w:rsidP="009620A9">
            <w:pPr>
              <w:pStyle w:val="ListParagraph"/>
              <w:numPr>
                <w:ilvl w:val="0"/>
                <w:numId w:val="13"/>
              </w:numPr>
            </w:pPr>
            <w:r w:rsidRPr="00305CC2">
              <w:t>Guidance available on summer holiday childcare</w:t>
            </w:r>
            <w:r w:rsidR="00B5076A" w:rsidRPr="00305CC2">
              <w:t xml:space="preserve">. </w:t>
            </w:r>
          </w:p>
        </w:tc>
        <w:tc>
          <w:tcPr>
            <w:tcW w:w="4253" w:type="dxa"/>
          </w:tcPr>
          <w:p w14:paraId="5EDB96FF" w14:textId="7FC95ECA" w:rsidR="00B5076A" w:rsidRPr="00B1455B" w:rsidRDefault="00FC29BE">
            <w:pPr>
              <w:rPr>
                <w:color w:val="4472C4" w:themeColor="accent1"/>
              </w:rPr>
            </w:pPr>
            <w:r w:rsidRPr="00B1455B">
              <w:rPr>
                <w:color w:val="4472C4" w:themeColor="accent1"/>
              </w:rPr>
              <w:t xml:space="preserve">During the lockdown in the Spring </w:t>
            </w:r>
            <w:r w:rsidR="00305CC2" w:rsidRPr="00B1455B">
              <w:rPr>
                <w:color w:val="4472C4" w:themeColor="accent1"/>
              </w:rPr>
              <w:t>Term -</w:t>
            </w:r>
            <w:r w:rsidRPr="00B1455B">
              <w:rPr>
                <w:color w:val="4472C4" w:themeColor="accent1"/>
              </w:rPr>
              <w:t xml:space="preserve"> addition</w:t>
            </w:r>
            <w:r w:rsidR="00A37249">
              <w:rPr>
                <w:color w:val="4472C4" w:themeColor="accent1"/>
              </w:rPr>
              <w:t>al</w:t>
            </w:r>
            <w:r w:rsidRPr="00B1455B">
              <w:rPr>
                <w:color w:val="4472C4" w:themeColor="accent1"/>
              </w:rPr>
              <w:t xml:space="preserve"> out of school provision is paused.</w:t>
            </w:r>
          </w:p>
          <w:p w14:paraId="1B2D0DCA" w14:textId="77777777" w:rsidR="00FC29BE" w:rsidRPr="00906908" w:rsidRDefault="00FC29BE"/>
          <w:p w14:paraId="7DC10C3A" w14:textId="4E0863D8" w:rsidR="00B5076A" w:rsidRPr="00906908" w:rsidRDefault="00B5076A">
            <w:r w:rsidRPr="00906908">
              <w:t>Contact sports should not take place. Schools should seek assurances from their providers.</w:t>
            </w:r>
          </w:p>
        </w:tc>
        <w:tc>
          <w:tcPr>
            <w:tcW w:w="1165" w:type="dxa"/>
            <w:shd w:val="clear" w:color="auto" w:fill="70AD47" w:themeFill="accent6"/>
          </w:tcPr>
          <w:p w14:paraId="71FEFC1D" w14:textId="77777777" w:rsidR="009620A9" w:rsidRDefault="009620A9"/>
        </w:tc>
      </w:tr>
      <w:tr w:rsidR="00927EAE" w14:paraId="33C28DC4" w14:textId="77777777" w:rsidTr="00927EAE">
        <w:trPr>
          <w:trHeight w:val="306"/>
        </w:trPr>
        <w:tc>
          <w:tcPr>
            <w:tcW w:w="2689" w:type="dxa"/>
            <w:vMerge w:val="restart"/>
            <w:shd w:val="clear" w:color="auto" w:fill="ABECFB"/>
          </w:tcPr>
          <w:p w14:paraId="4425ADB0" w14:textId="3503FA49" w:rsidR="00532D6F" w:rsidRDefault="00532D6F">
            <w:r>
              <w:t xml:space="preserve">Curriculum, behaviour and pastoral support </w:t>
            </w:r>
          </w:p>
        </w:tc>
        <w:tc>
          <w:tcPr>
            <w:tcW w:w="5953" w:type="dxa"/>
          </w:tcPr>
          <w:p w14:paraId="2AF49D39" w14:textId="77777777" w:rsidR="00532D6F" w:rsidRPr="00305CC2" w:rsidRDefault="00532D6F">
            <w:pPr>
              <w:rPr>
                <w:rFonts w:cstheme="minorHAnsi"/>
              </w:rPr>
            </w:pPr>
            <w:r w:rsidRPr="00305CC2">
              <w:rPr>
                <w:rFonts w:cstheme="minorHAnsi"/>
                <w:b/>
                <w:bCs/>
              </w:rPr>
              <w:t xml:space="preserve">Curriculum expectations: </w:t>
            </w:r>
            <w:r w:rsidRPr="00305CC2">
              <w:rPr>
                <w:rFonts w:cstheme="minorHAnsi"/>
              </w:rPr>
              <w:t>p30</w:t>
            </w:r>
          </w:p>
          <w:p w14:paraId="142ED26E" w14:textId="5201A9D1" w:rsidR="00765980" w:rsidRPr="00305CC2" w:rsidRDefault="00765980" w:rsidP="00765980">
            <w:pPr>
              <w:spacing w:before="100" w:beforeAutospacing="1" w:after="100" w:afterAutospacing="1"/>
              <w:rPr>
                <w:rFonts w:eastAsia="Times New Roman" w:cstheme="minorHAnsi"/>
                <w:lang w:val="en" w:eastAsia="en-GB"/>
              </w:rPr>
            </w:pPr>
            <w:r w:rsidRPr="00305CC2">
              <w:rPr>
                <w:rFonts w:eastAsia="Times New Roman" w:cstheme="minorHAnsi"/>
                <w:lang w:val="en" w:eastAsia="en-GB"/>
              </w:rPr>
              <w:t>The key principles that underpin DFE advice on curriculum planning are:</w:t>
            </w:r>
          </w:p>
          <w:p w14:paraId="634B8FD7" w14:textId="491E1E02" w:rsidR="00765980" w:rsidRPr="00305CC2" w:rsidRDefault="00765980" w:rsidP="00765980">
            <w:pPr>
              <w:numPr>
                <w:ilvl w:val="0"/>
                <w:numId w:val="14"/>
              </w:numPr>
              <w:spacing w:before="100" w:beforeAutospacing="1" w:after="100" w:afterAutospacing="1"/>
              <w:rPr>
                <w:rFonts w:eastAsia="Times New Roman" w:cstheme="minorHAnsi"/>
                <w:lang w:val="en" w:eastAsia="en-GB"/>
              </w:rPr>
            </w:pPr>
            <w:proofErr w:type="gramStart"/>
            <w:r w:rsidRPr="00305CC2">
              <w:rPr>
                <w:rFonts w:eastAsia="Times New Roman" w:cstheme="minorHAnsi"/>
                <w:lang w:val="en" w:eastAsia="en-GB"/>
              </w:rPr>
              <w:t>education</w:t>
            </w:r>
            <w:proofErr w:type="gramEnd"/>
            <w:r w:rsidRPr="00305CC2">
              <w:rPr>
                <w:rFonts w:eastAsia="Times New Roman" w:cstheme="minorHAnsi"/>
                <w:lang w:val="en" w:eastAsia="en-GB"/>
              </w:rPr>
              <w:t xml:space="preserve"> is not optional: all pupils receive a high-quality education.</w:t>
            </w:r>
          </w:p>
          <w:p w14:paraId="64DA08B0" w14:textId="7B5051BA" w:rsidR="00765980" w:rsidRPr="00305CC2" w:rsidRDefault="00765980" w:rsidP="00765980">
            <w:pPr>
              <w:numPr>
                <w:ilvl w:val="0"/>
                <w:numId w:val="14"/>
              </w:numPr>
              <w:spacing w:before="100" w:beforeAutospacing="1" w:after="100" w:afterAutospacing="1"/>
              <w:rPr>
                <w:rFonts w:eastAsia="Times New Roman" w:cstheme="minorHAnsi"/>
                <w:lang w:val="en" w:eastAsia="en-GB"/>
              </w:rPr>
            </w:pPr>
            <w:r w:rsidRPr="00305CC2">
              <w:rPr>
                <w:rFonts w:eastAsia="Times New Roman" w:cstheme="minorHAnsi"/>
                <w:lang w:val="en" w:eastAsia="en-GB"/>
              </w:rPr>
              <w:t>the curriculum remains broad and ambitious</w:t>
            </w:r>
          </w:p>
          <w:p w14:paraId="1741F65F" w14:textId="4BAD33A9" w:rsidR="0005691A" w:rsidRPr="00305CC2" w:rsidRDefault="00765980" w:rsidP="00305CC2">
            <w:pPr>
              <w:numPr>
                <w:ilvl w:val="0"/>
                <w:numId w:val="14"/>
              </w:numPr>
              <w:spacing w:before="100" w:beforeAutospacing="1" w:after="100" w:afterAutospacing="1"/>
              <w:rPr>
                <w:rFonts w:eastAsia="Times New Roman" w:cstheme="minorHAnsi"/>
                <w:lang w:val="en" w:eastAsia="en-GB"/>
              </w:rPr>
            </w:pPr>
            <w:proofErr w:type="gramStart"/>
            <w:r w:rsidRPr="00305CC2">
              <w:rPr>
                <w:rFonts w:eastAsia="Times New Roman" w:cstheme="minorHAnsi"/>
                <w:lang w:val="en" w:eastAsia="en-GB"/>
              </w:rPr>
              <w:t>remote</w:t>
            </w:r>
            <w:proofErr w:type="gramEnd"/>
            <w:r w:rsidRPr="00305CC2">
              <w:rPr>
                <w:rFonts w:eastAsia="Times New Roman" w:cstheme="minorHAnsi"/>
                <w:lang w:val="en" w:eastAsia="en-GB"/>
              </w:rPr>
              <w:t xml:space="preserve"> education, where needed, is high quality and aligns as closely as possible with in-school provision: schools and other settings continue to build their capability to educate pupils remotely, where this is needed.</w:t>
            </w:r>
          </w:p>
          <w:p w14:paraId="7C0E3BF7" w14:textId="10CD496D" w:rsidR="00765980" w:rsidRPr="00305CC2" w:rsidRDefault="00311C30" w:rsidP="00765980">
            <w:pPr>
              <w:pStyle w:val="ListParagraph"/>
              <w:numPr>
                <w:ilvl w:val="0"/>
                <w:numId w:val="14"/>
              </w:numPr>
              <w:rPr>
                <w:rFonts w:cstheme="minorHAnsi"/>
              </w:rPr>
            </w:pPr>
            <w:r w:rsidRPr="00305CC2">
              <w:rPr>
                <w:rFonts w:cstheme="minorHAnsi"/>
              </w:rPr>
              <w:t>Substantial modification may be needed at the start of term</w:t>
            </w:r>
          </w:p>
          <w:p w14:paraId="403515A2" w14:textId="7C6107AF" w:rsidR="00765980" w:rsidRPr="00305CC2" w:rsidRDefault="006A3BAC" w:rsidP="00305CC2">
            <w:pPr>
              <w:pStyle w:val="ListParagraph"/>
              <w:numPr>
                <w:ilvl w:val="0"/>
                <w:numId w:val="14"/>
              </w:numPr>
              <w:rPr>
                <w:rFonts w:cstheme="minorHAnsi"/>
              </w:rPr>
            </w:pPr>
            <w:r w:rsidRPr="00305CC2">
              <w:rPr>
                <w:rFonts w:cstheme="minorHAnsi"/>
                <w:lang w:val="en"/>
              </w:rPr>
              <w:t xml:space="preserve">Remote education may need to be an essential component in the delivery of the school curriculum for some pupils, alongside classroom teaching, or in the case of a local lockdown. All </w:t>
            </w:r>
            <w:r w:rsidRPr="00305CC2">
              <w:rPr>
                <w:rFonts w:cstheme="minorHAnsi"/>
                <w:lang w:val="en"/>
              </w:rPr>
              <w:lastRenderedPageBreak/>
              <w:t xml:space="preserve">schools are therefore expected to plan to ensure any pupils educated at </w:t>
            </w:r>
            <w:proofErr w:type="gramStart"/>
            <w:r w:rsidRPr="00305CC2">
              <w:rPr>
                <w:rFonts w:cstheme="minorHAnsi"/>
                <w:lang w:val="en"/>
              </w:rPr>
              <w:t>home</w:t>
            </w:r>
            <w:proofErr w:type="gramEnd"/>
            <w:r w:rsidRPr="00305CC2">
              <w:rPr>
                <w:rFonts w:cstheme="minorHAnsi"/>
                <w:lang w:val="en"/>
              </w:rPr>
              <w:t xml:space="preserve"> for some of the time are given the support they need to master the curriculum and so make good progress.</w:t>
            </w:r>
          </w:p>
          <w:p w14:paraId="2F259CD2" w14:textId="77777777" w:rsidR="00532D6F" w:rsidRPr="00305CC2" w:rsidRDefault="00532D6F" w:rsidP="00765980">
            <w:pPr>
              <w:pStyle w:val="ListParagraph"/>
              <w:numPr>
                <w:ilvl w:val="0"/>
                <w:numId w:val="14"/>
              </w:numPr>
              <w:rPr>
                <w:rFonts w:cstheme="minorHAnsi"/>
              </w:rPr>
            </w:pPr>
            <w:r w:rsidRPr="00305CC2">
              <w:rPr>
                <w:rFonts w:cstheme="minorHAnsi"/>
              </w:rPr>
              <w:t>Schools should try to avoid singing, wind instruments, choirs, ensembles and school assemblies</w:t>
            </w:r>
          </w:p>
          <w:p w14:paraId="7485232F" w14:textId="642783BD" w:rsidR="00532D6F" w:rsidRPr="00305CC2" w:rsidRDefault="00532D6F" w:rsidP="00765980">
            <w:pPr>
              <w:pStyle w:val="ListParagraph"/>
              <w:numPr>
                <w:ilvl w:val="0"/>
                <w:numId w:val="14"/>
              </w:numPr>
              <w:rPr>
                <w:rFonts w:cstheme="minorHAnsi"/>
              </w:rPr>
            </w:pPr>
            <w:r w:rsidRPr="00305CC2">
              <w:rPr>
                <w:rFonts w:cstheme="minorHAnsi"/>
              </w:rPr>
              <w:t>Sports equipment to be cleaned between sharing (p33-34)</w:t>
            </w:r>
          </w:p>
        </w:tc>
        <w:tc>
          <w:tcPr>
            <w:tcW w:w="4253" w:type="dxa"/>
          </w:tcPr>
          <w:p w14:paraId="3A539897" w14:textId="77777777" w:rsidR="00532D6F" w:rsidRPr="00305CC2" w:rsidRDefault="00532D6F" w:rsidP="00100FD9">
            <w:pPr>
              <w:spacing w:before="100" w:beforeAutospacing="1" w:after="100" w:afterAutospacing="1"/>
              <w:rPr>
                <w:rFonts w:cstheme="minorHAnsi"/>
                <w:lang w:val="en"/>
              </w:rPr>
            </w:pPr>
            <w:r w:rsidRPr="00305CC2">
              <w:rPr>
                <w:rFonts w:cstheme="minorHAnsi"/>
                <w:lang w:val="en"/>
              </w:rPr>
              <w:lastRenderedPageBreak/>
              <w:t xml:space="preserve">Up to and including KS3 -  </w:t>
            </w:r>
            <w:proofErr w:type="spellStart"/>
            <w:r w:rsidRPr="00305CC2">
              <w:rPr>
                <w:rFonts w:cstheme="minorHAnsi"/>
                <w:lang w:val="en"/>
              </w:rPr>
              <w:t>prioritise</w:t>
            </w:r>
            <w:proofErr w:type="spellEnd"/>
            <w:r w:rsidRPr="00305CC2">
              <w:rPr>
                <w:rFonts w:cstheme="minorHAnsi"/>
                <w:lang w:val="en"/>
              </w:rPr>
              <w:t xml:space="preserve"> the most important components for progression rather than removing subjects</w:t>
            </w:r>
          </w:p>
          <w:p w14:paraId="3DDF609F" w14:textId="77777777" w:rsidR="00532D6F" w:rsidRPr="00305CC2" w:rsidRDefault="00532D6F" w:rsidP="00100FD9">
            <w:pPr>
              <w:spacing w:before="100" w:beforeAutospacing="1" w:after="100" w:afterAutospacing="1"/>
              <w:rPr>
                <w:rFonts w:cstheme="minorHAnsi"/>
                <w:lang w:val="en"/>
              </w:rPr>
            </w:pPr>
            <w:r w:rsidRPr="00305CC2">
              <w:rPr>
                <w:rFonts w:cstheme="minorHAnsi"/>
                <w:lang w:val="en"/>
              </w:rPr>
              <w:t>‘Aim to return to the school’s normal curriculum in all subjects by summer term 2021.’</w:t>
            </w:r>
          </w:p>
          <w:p w14:paraId="097AE6B2" w14:textId="13FB5BF9" w:rsidR="003A06EF" w:rsidRPr="00A37249" w:rsidRDefault="00797283" w:rsidP="00100FD9">
            <w:pPr>
              <w:spacing w:before="100" w:beforeAutospacing="1" w:after="100" w:afterAutospacing="1"/>
              <w:rPr>
                <w:rFonts w:cstheme="minorHAnsi"/>
                <w:color w:val="4472C4" w:themeColor="accent1"/>
                <w:lang w:val="en"/>
              </w:rPr>
            </w:pPr>
            <w:r w:rsidRPr="00A37249">
              <w:rPr>
                <w:rFonts w:cstheme="minorHAnsi"/>
                <w:color w:val="4472C4" w:themeColor="accent1"/>
                <w:lang w:val="en"/>
              </w:rPr>
              <w:t xml:space="preserve">At St Jude’s – a school priority is to continue to offer the broad and balanced curriculum. </w:t>
            </w:r>
            <w:r w:rsidR="00A37249" w:rsidRPr="00A37249">
              <w:rPr>
                <w:rFonts w:cstheme="minorHAnsi"/>
                <w:color w:val="4472C4" w:themeColor="accent1"/>
                <w:lang w:val="en"/>
              </w:rPr>
              <w:t xml:space="preserve">The school has published the detailed remote learning offer on the website. </w:t>
            </w:r>
          </w:p>
          <w:p w14:paraId="1C22A932" w14:textId="3F96741D" w:rsidR="00FC29BE" w:rsidRPr="00A37249" w:rsidRDefault="00101B67" w:rsidP="00100FD9">
            <w:pPr>
              <w:spacing w:before="100" w:beforeAutospacing="1" w:after="100" w:afterAutospacing="1"/>
              <w:rPr>
                <w:rFonts w:cstheme="minorHAnsi"/>
                <w:color w:val="4472C4" w:themeColor="accent1"/>
                <w:lang w:val="en"/>
              </w:rPr>
            </w:pPr>
            <w:hyperlink r:id="rId28" w:history="1">
              <w:r w:rsidR="00FC29BE" w:rsidRPr="00A37249">
                <w:rPr>
                  <w:rStyle w:val="Hyperlink"/>
                  <w:rFonts w:cstheme="minorHAnsi"/>
                  <w:lang w:val="en"/>
                </w:rPr>
                <w:t>Curriculum Guidance for Primary Schools</w:t>
              </w:r>
            </w:hyperlink>
          </w:p>
          <w:p w14:paraId="6CBFF705" w14:textId="4EF048F4" w:rsidR="003A06EF" w:rsidRPr="00305CC2" w:rsidRDefault="003A06EF" w:rsidP="00100FD9">
            <w:pPr>
              <w:spacing w:before="100" w:beforeAutospacing="1" w:after="100" w:afterAutospacing="1"/>
              <w:rPr>
                <w:rFonts w:cstheme="minorHAnsi"/>
                <w:lang w:val="en"/>
              </w:rPr>
            </w:pPr>
            <w:r w:rsidRPr="00305CC2">
              <w:rPr>
                <w:rFonts w:cstheme="minorHAnsi"/>
                <w:lang w:val="en"/>
              </w:rPr>
              <w:t xml:space="preserve">For pupils in key stages 1 and 2, school leaders are expected to </w:t>
            </w:r>
            <w:proofErr w:type="spellStart"/>
            <w:r w:rsidRPr="00305CC2">
              <w:rPr>
                <w:rFonts w:cstheme="minorHAnsi"/>
                <w:lang w:val="en"/>
              </w:rPr>
              <w:t>prioritise</w:t>
            </w:r>
            <w:proofErr w:type="spellEnd"/>
            <w:r w:rsidRPr="00305CC2">
              <w:rPr>
                <w:rFonts w:cstheme="minorHAnsi"/>
                <w:lang w:val="en"/>
              </w:rPr>
              <w:t xml:space="preserve"> identifying gaps and re-establish good progress in the essentials (phonics and reading, increasing vocabulary, writing and </w:t>
            </w:r>
            <w:r w:rsidRPr="00305CC2">
              <w:rPr>
                <w:rFonts w:cstheme="minorHAnsi"/>
                <w:lang w:val="en"/>
              </w:rPr>
              <w:lastRenderedPageBreak/>
              <w:t>mathematics), identifying opportunities across the curriculum so they read widely, and developing their knowledge and vocabulary. The curriculum should remain broad</w:t>
            </w:r>
            <w:r w:rsidR="00142F46" w:rsidRPr="00305CC2">
              <w:rPr>
                <w:rFonts w:cstheme="minorHAnsi"/>
                <w:lang w:val="en"/>
              </w:rPr>
              <w:t>.</w:t>
            </w:r>
          </w:p>
          <w:p w14:paraId="4183A1A2" w14:textId="437F0993" w:rsidR="00906908" w:rsidRPr="00305CC2" w:rsidRDefault="00FC29BE" w:rsidP="00100FD9">
            <w:pPr>
              <w:spacing w:before="100" w:beforeAutospacing="1" w:after="100" w:afterAutospacing="1"/>
              <w:rPr>
                <w:rFonts w:cstheme="minorHAnsi"/>
                <w:lang w:val="en"/>
              </w:rPr>
            </w:pPr>
            <w:r w:rsidRPr="00305CC2">
              <w:rPr>
                <w:rFonts w:cstheme="minorHAnsi"/>
                <w:lang w:val="en"/>
              </w:rPr>
              <w:t xml:space="preserve">St Jude’s on line learning offer is underpinned by </w:t>
            </w:r>
            <w:hyperlink r:id="rId29" w:history="1">
              <w:r w:rsidR="00DC775E" w:rsidRPr="00305CC2">
                <w:rPr>
                  <w:rStyle w:val="Hyperlink"/>
                  <w:rFonts w:cstheme="minorHAnsi"/>
                  <w:color w:val="auto"/>
                  <w:lang w:val="en"/>
                </w:rPr>
                <w:t>On line learning best practice</w:t>
              </w:r>
            </w:hyperlink>
            <w:r w:rsidR="00DC775E" w:rsidRPr="00305CC2">
              <w:rPr>
                <w:rFonts w:cstheme="minorHAnsi"/>
                <w:lang w:val="en"/>
              </w:rPr>
              <w:t xml:space="preserve"> </w:t>
            </w:r>
          </w:p>
          <w:p w14:paraId="4C6A9B73" w14:textId="19E0FDFD" w:rsidR="00100FD9" w:rsidRPr="00305CC2" w:rsidRDefault="00100FD9" w:rsidP="00100FD9">
            <w:pPr>
              <w:spacing w:before="100" w:beforeAutospacing="1" w:after="100" w:afterAutospacing="1"/>
              <w:rPr>
                <w:rFonts w:cstheme="minorHAnsi"/>
                <w:b/>
                <w:bCs/>
                <w:lang w:val="en"/>
              </w:rPr>
            </w:pPr>
            <w:r w:rsidRPr="00305CC2">
              <w:rPr>
                <w:rFonts w:cstheme="minorHAnsi"/>
                <w:b/>
                <w:bCs/>
                <w:lang w:val="en"/>
              </w:rPr>
              <w:t>Music</w:t>
            </w:r>
            <w:r w:rsidR="000F27DB" w:rsidRPr="00305CC2">
              <w:rPr>
                <w:rFonts w:cstheme="minorHAnsi"/>
                <w:b/>
                <w:bCs/>
                <w:lang w:val="en"/>
              </w:rPr>
              <w:t xml:space="preserve"> (NB Lambeth Music can provide their risk assessments and risk mitigations.</w:t>
            </w:r>
          </w:p>
          <w:p w14:paraId="22153B03" w14:textId="772E8663" w:rsidR="00305CC2" w:rsidRPr="00305CC2" w:rsidRDefault="000F27DB" w:rsidP="00100FD9">
            <w:pPr>
              <w:spacing w:before="100" w:beforeAutospacing="1" w:after="100" w:afterAutospacing="1"/>
              <w:rPr>
                <w:rFonts w:cstheme="minorHAnsi"/>
                <w:lang w:val="en"/>
              </w:rPr>
            </w:pPr>
            <w:r w:rsidRPr="00305CC2">
              <w:rPr>
                <w:rFonts w:cstheme="minorHAnsi"/>
                <w:lang w:val="en"/>
              </w:rPr>
              <w:t>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p>
          <w:p w14:paraId="6A96D999" w14:textId="732B9254" w:rsidR="000F27DB" w:rsidRDefault="000F27DB" w:rsidP="00100FD9">
            <w:pPr>
              <w:spacing w:before="100" w:beforeAutospacing="1" w:after="100" w:afterAutospacing="1"/>
              <w:rPr>
                <w:rFonts w:cstheme="minorHAnsi"/>
                <w:b/>
                <w:bCs/>
                <w:lang w:val="en"/>
              </w:rPr>
            </w:pPr>
            <w:r w:rsidRPr="00305CC2">
              <w:rPr>
                <w:rFonts w:cstheme="minorHAnsi"/>
                <w:b/>
                <w:bCs/>
                <w:lang w:val="en"/>
              </w:rPr>
              <w:t xml:space="preserve">Outdoor sport </w:t>
            </w:r>
            <w:proofErr w:type="gramStart"/>
            <w:r w:rsidRPr="00305CC2">
              <w:rPr>
                <w:rFonts w:cstheme="minorHAnsi"/>
                <w:lang w:val="en"/>
              </w:rPr>
              <w:t xml:space="preserve">should be </w:t>
            </w:r>
            <w:proofErr w:type="spellStart"/>
            <w:r w:rsidRPr="00305CC2">
              <w:rPr>
                <w:rFonts w:cstheme="minorHAnsi"/>
                <w:lang w:val="en"/>
              </w:rPr>
              <w:t>prioritised</w:t>
            </w:r>
            <w:proofErr w:type="spellEnd"/>
            <w:proofErr w:type="gramEnd"/>
            <w:r w:rsidRPr="00305CC2">
              <w:rPr>
                <w:rFonts w:cstheme="minorHAnsi"/>
                <w:lang w:val="en"/>
              </w:rPr>
              <w:t xml:space="preserve"> whenever possible</w:t>
            </w:r>
            <w:r w:rsidR="00FB72B6" w:rsidRPr="00305CC2">
              <w:rPr>
                <w:rFonts w:cstheme="minorHAnsi"/>
                <w:b/>
                <w:bCs/>
                <w:lang w:val="en"/>
              </w:rPr>
              <w:t>.</w:t>
            </w:r>
          </w:p>
          <w:p w14:paraId="69998A9D" w14:textId="79532B3A" w:rsidR="00B1455B" w:rsidRDefault="00B1455B" w:rsidP="00100FD9">
            <w:pPr>
              <w:spacing w:before="100" w:beforeAutospacing="1" w:after="100" w:afterAutospacing="1"/>
              <w:rPr>
                <w:rFonts w:cstheme="minorHAnsi"/>
                <w:bCs/>
                <w:color w:val="4472C4" w:themeColor="accent1"/>
                <w:lang w:val="en"/>
              </w:rPr>
            </w:pPr>
            <w:r w:rsidRPr="00B1455B">
              <w:rPr>
                <w:rFonts w:cstheme="minorHAnsi"/>
                <w:bCs/>
                <w:color w:val="4472C4" w:themeColor="accent1"/>
                <w:lang w:val="en"/>
              </w:rPr>
              <w:t xml:space="preserve">At St Jude’s the lunchtime coach focuses on targeted sports skills with key stage 2 critical worker and </w:t>
            </w:r>
            <w:r w:rsidRPr="00B1455B">
              <w:rPr>
                <w:rFonts w:cstheme="minorHAnsi"/>
                <w:bCs/>
                <w:color w:val="4472C4" w:themeColor="accent1"/>
                <w:lang w:val="en"/>
              </w:rPr>
              <w:lastRenderedPageBreak/>
              <w:t>vulnerable</w:t>
            </w:r>
            <w:r>
              <w:rPr>
                <w:rFonts w:cstheme="minorHAnsi"/>
                <w:bCs/>
                <w:color w:val="4472C4" w:themeColor="accent1"/>
                <w:lang w:val="en"/>
              </w:rPr>
              <w:t xml:space="preserve"> children during the Spring Term school closures.</w:t>
            </w:r>
          </w:p>
          <w:p w14:paraId="32A3B1A5" w14:textId="4FBD06A4" w:rsidR="003F3012" w:rsidRPr="00906908" w:rsidRDefault="003F3012" w:rsidP="00100FD9">
            <w:pPr>
              <w:spacing w:before="100" w:beforeAutospacing="1" w:after="100" w:afterAutospacing="1"/>
              <w:rPr>
                <w:rFonts w:cstheme="minorHAnsi"/>
                <w:color w:val="7030A0"/>
                <w:lang w:val="en"/>
              </w:rPr>
            </w:pPr>
          </w:p>
        </w:tc>
        <w:tc>
          <w:tcPr>
            <w:tcW w:w="1165" w:type="dxa"/>
            <w:shd w:val="clear" w:color="auto" w:fill="70AD47" w:themeFill="accent6"/>
          </w:tcPr>
          <w:p w14:paraId="4CE2CC40" w14:textId="77777777" w:rsidR="00532D6F" w:rsidRPr="00906908" w:rsidRDefault="00532D6F">
            <w:pPr>
              <w:rPr>
                <w:rFonts w:cstheme="minorHAnsi"/>
              </w:rPr>
            </w:pPr>
          </w:p>
        </w:tc>
      </w:tr>
      <w:tr w:rsidR="00927EAE" w14:paraId="59CE6B2D" w14:textId="77777777" w:rsidTr="00927EAE">
        <w:trPr>
          <w:trHeight w:val="306"/>
        </w:trPr>
        <w:tc>
          <w:tcPr>
            <w:tcW w:w="2689" w:type="dxa"/>
            <w:vMerge/>
            <w:shd w:val="clear" w:color="auto" w:fill="ABECFB"/>
          </w:tcPr>
          <w:p w14:paraId="33928A3F" w14:textId="77777777" w:rsidR="00532D6F" w:rsidRDefault="00532D6F"/>
        </w:tc>
        <w:tc>
          <w:tcPr>
            <w:tcW w:w="5953" w:type="dxa"/>
          </w:tcPr>
          <w:p w14:paraId="387FF875" w14:textId="4CAB7010" w:rsidR="00532D6F" w:rsidRPr="00906908" w:rsidRDefault="00532D6F">
            <w:pPr>
              <w:rPr>
                <w:rFonts w:cstheme="minorHAnsi"/>
              </w:rPr>
            </w:pPr>
            <w:r w:rsidRPr="00906908">
              <w:rPr>
                <w:rFonts w:cstheme="minorHAnsi"/>
                <w:b/>
                <w:bCs/>
              </w:rPr>
              <w:t xml:space="preserve">Catch up: </w:t>
            </w:r>
          </w:p>
          <w:p w14:paraId="39A13FF8" w14:textId="151157B3" w:rsidR="00532D6F" w:rsidRPr="00906908" w:rsidRDefault="00532D6F" w:rsidP="00E6315F">
            <w:pPr>
              <w:pStyle w:val="ListParagraph"/>
              <w:numPr>
                <w:ilvl w:val="0"/>
                <w:numId w:val="15"/>
              </w:numPr>
              <w:rPr>
                <w:rFonts w:cstheme="minorHAnsi"/>
              </w:rPr>
            </w:pPr>
            <w:r w:rsidRPr="00906908">
              <w:rPr>
                <w:rFonts w:cstheme="minorHAnsi"/>
              </w:rPr>
              <w:t>One off grant funding will be paid to state schools for catch up – details to follow</w:t>
            </w:r>
          </w:p>
          <w:p w14:paraId="1A9C3C7B" w14:textId="77777777" w:rsidR="00532D6F" w:rsidRPr="00906908" w:rsidRDefault="00532D6F" w:rsidP="00E6315F">
            <w:pPr>
              <w:pStyle w:val="ListParagraph"/>
              <w:numPr>
                <w:ilvl w:val="0"/>
                <w:numId w:val="15"/>
              </w:numPr>
              <w:rPr>
                <w:rFonts w:cstheme="minorHAnsi"/>
              </w:rPr>
            </w:pPr>
            <w:r w:rsidRPr="00906908">
              <w:rPr>
                <w:rFonts w:cstheme="minorHAnsi"/>
              </w:rPr>
              <w:t>EEF guidance available</w:t>
            </w:r>
          </w:p>
          <w:p w14:paraId="17CE5AF8" w14:textId="0082AA0E" w:rsidR="00532D6F" w:rsidRPr="00906908" w:rsidRDefault="00532D6F" w:rsidP="00E6315F">
            <w:pPr>
              <w:pStyle w:val="ListParagraph"/>
              <w:numPr>
                <w:ilvl w:val="0"/>
                <w:numId w:val="15"/>
              </w:numPr>
              <w:rPr>
                <w:rFonts w:cstheme="minorHAnsi"/>
              </w:rPr>
            </w:pPr>
            <w:r w:rsidRPr="00906908">
              <w:rPr>
                <w:rFonts w:cstheme="minorHAnsi"/>
              </w:rPr>
              <w:t>National tutoring programme – for most disadvantaged.</w:t>
            </w:r>
          </w:p>
        </w:tc>
        <w:tc>
          <w:tcPr>
            <w:tcW w:w="4253" w:type="dxa"/>
          </w:tcPr>
          <w:p w14:paraId="7DEA87EE" w14:textId="77777777" w:rsidR="00532D6F" w:rsidRDefault="00406295">
            <w:pPr>
              <w:rPr>
                <w:rFonts w:cstheme="minorHAnsi"/>
                <w:color w:val="4472C4" w:themeColor="accent1"/>
              </w:rPr>
            </w:pPr>
            <w:r w:rsidRPr="00305CC2">
              <w:rPr>
                <w:rFonts w:cstheme="minorHAnsi"/>
                <w:color w:val="4472C4" w:themeColor="accent1"/>
              </w:rPr>
              <w:t>Funding equates to approximately £</w:t>
            </w:r>
            <w:r w:rsidR="00407F9B" w:rsidRPr="00305CC2">
              <w:rPr>
                <w:rFonts w:cstheme="minorHAnsi"/>
                <w:color w:val="4472C4" w:themeColor="accent1"/>
              </w:rPr>
              <w:t>80 per pupil</w:t>
            </w:r>
            <w:r w:rsidR="00DC775E" w:rsidRPr="00305CC2">
              <w:rPr>
                <w:rFonts w:cstheme="minorHAnsi"/>
                <w:color w:val="4472C4" w:themeColor="accent1"/>
              </w:rPr>
              <w:t xml:space="preserve"> the </w:t>
            </w:r>
            <w:proofErr w:type="spellStart"/>
            <w:r w:rsidR="00DC775E" w:rsidRPr="00305CC2">
              <w:rPr>
                <w:rFonts w:cstheme="minorHAnsi"/>
                <w:color w:val="4472C4" w:themeColor="accent1"/>
              </w:rPr>
              <w:t>covid</w:t>
            </w:r>
            <w:proofErr w:type="spellEnd"/>
            <w:r w:rsidR="00DC775E" w:rsidRPr="00305CC2">
              <w:rPr>
                <w:rFonts w:cstheme="minorHAnsi"/>
                <w:color w:val="4472C4" w:themeColor="accent1"/>
              </w:rPr>
              <w:t xml:space="preserve"> spending plan </w:t>
            </w:r>
            <w:proofErr w:type="gramStart"/>
            <w:r w:rsidR="00DC775E" w:rsidRPr="00305CC2">
              <w:rPr>
                <w:rFonts w:cstheme="minorHAnsi"/>
                <w:color w:val="4472C4" w:themeColor="accent1"/>
              </w:rPr>
              <w:t>is published</w:t>
            </w:r>
            <w:proofErr w:type="gramEnd"/>
            <w:r w:rsidR="00DC775E" w:rsidRPr="00305CC2">
              <w:rPr>
                <w:rFonts w:cstheme="minorHAnsi"/>
                <w:color w:val="4472C4" w:themeColor="accent1"/>
              </w:rPr>
              <w:t xml:space="preserve"> on the school website.</w:t>
            </w:r>
          </w:p>
          <w:p w14:paraId="6284ABE4" w14:textId="2B1273A0" w:rsidR="00B1455B" w:rsidRPr="00906908" w:rsidRDefault="00B1455B">
            <w:pPr>
              <w:rPr>
                <w:rFonts w:cstheme="minorHAnsi"/>
              </w:rPr>
            </w:pPr>
          </w:p>
        </w:tc>
        <w:tc>
          <w:tcPr>
            <w:tcW w:w="1165" w:type="dxa"/>
            <w:shd w:val="clear" w:color="auto" w:fill="70AD47" w:themeFill="accent6"/>
          </w:tcPr>
          <w:p w14:paraId="16C334D4" w14:textId="77777777" w:rsidR="00532D6F" w:rsidRDefault="00532D6F"/>
        </w:tc>
      </w:tr>
      <w:tr w:rsidR="00927EAE" w14:paraId="57435764" w14:textId="77777777" w:rsidTr="00927EAE">
        <w:trPr>
          <w:trHeight w:val="306"/>
        </w:trPr>
        <w:tc>
          <w:tcPr>
            <w:tcW w:w="2689" w:type="dxa"/>
            <w:vMerge/>
            <w:shd w:val="clear" w:color="auto" w:fill="ABECFB"/>
          </w:tcPr>
          <w:p w14:paraId="5EF28619" w14:textId="77777777" w:rsidR="00532D6F" w:rsidRDefault="00532D6F"/>
        </w:tc>
        <w:tc>
          <w:tcPr>
            <w:tcW w:w="5953" w:type="dxa"/>
          </w:tcPr>
          <w:p w14:paraId="01910F6D" w14:textId="6B998557" w:rsidR="00532D6F" w:rsidRPr="00906908" w:rsidRDefault="00532D6F">
            <w:pPr>
              <w:rPr>
                <w:rFonts w:cstheme="minorHAnsi"/>
              </w:rPr>
            </w:pPr>
            <w:r w:rsidRPr="00906908">
              <w:rPr>
                <w:rFonts w:cstheme="minorHAnsi"/>
                <w:b/>
                <w:bCs/>
              </w:rPr>
              <w:t>Pupil wellbeing and support:</w:t>
            </w:r>
            <w:r w:rsidRPr="00906908">
              <w:rPr>
                <w:rFonts w:cstheme="minorHAnsi"/>
              </w:rPr>
              <w:t>p34</w:t>
            </w:r>
          </w:p>
          <w:p w14:paraId="18F712C9" w14:textId="77777777" w:rsidR="00532D6F" w:rsidRPr="00906908" w:rsidRDefault="00532D6F" w:rsidP="001E78D5">
            <w:pPr>
              <w:pStyle w:val="ListParagraph"/>
              <w:numPr>
                <w:ilvl w:val="0"/>
                <w:numId w:val="16"/>
              </w:numPr>
              <w:rPr>
                <w:rFonts w:cstheme="minorHAnsi"/>
              </w:rPr>
            </w:pPr>
            <w:r w:rsidRPr="00906908">
              <w:rPr>
                <w:rFonts w:cstheme="minorHAnsi"/>
              </w:rPr>
              <w:t xml:space="preserve">Consider how to support with rebuilding friendships </w:t>
            </w:r>
          </w:p>
          <w:p w14:paraId="26703C8F" w14:textId="77777777" w:rsidR="00532D6F" w:rsidRPr="00906908" w:rsidRDefault="00532D6F" w:rsidP="001E78D5">
            <w:pPr>
              <w:pStyle w:val="ListParagraph"/>
              <w:numPr>
                <w:ilvl w:val="0"/>
                <w:numId w:val="16"/>
              </w:numPr>
              <w:rPr>
                <w:rFonts w:cstheme="minorHAnsi"/>
              </w:rPr>
            </w:pPr>
            <w:r w:rsidRPr="00906908">
              <w:rPr>
                <w:rFonts w:cstheme="minorHAnsi"/>
              </w:rPr>
              <w:t>Respond to Covid related issues</w:t>
            </w:r>
          </w:p>
          <w:p w14:paraId="12DD2B58" w14:textId="77777777" w:rsidR="00532D6F" w:rsidRPr="00906908" w:rsidRDefault="00532D6F" w:rsidP="001E78D5">
            <w:pPr>
              <w:pStyle w:val="ListParagraph"/>
              <w:numPr>
                <w:ilvl w:val="0"/>
                <w:numId w:val="16"/>
              </w:numPr>
              <w:rPr>
                <w:rFonts w:cstheme="minorHAnsi"/>
              </w:rPr>
            </w:pPr>
            <w:r w:rsidRPr="00906908">
              <w:rPr>
                <w:rFonts w:cstheme="minorHAnsi"/>
              </w:rPr>
              <w:t>Approaches to physical and mental wellbeing</w:t>
            </w:r>
          </w:p>
          <w:p w14:paraId="190F4460" w14:textId="32A54AC8" w:rsidR="00532D6F" w:rsidRPr="00906908" w:rsidRDefault="00532D6F" w:rsidP="001E78D5">
            <w:pPr>
              <w:pStyle w:val="ListParagraph"/>
              <w:numPr>
                <w:ilvl w:val="0"/>
                <w:numId w:val="16"/>
              </w:numPr>
              <w:rPr>
                <w:rFonts w:cstheme="minorHAnsi"/>
              </w:rPr>
            </w:pPr>
            <w:r w:rsidRPr="00906908">
              <w:rPr>
                <w:rFonts w:cstheme="minorHAnsi"/>
              </w:rPr>
              <w:t>How can you work with the nursing service</w:t>
            </w:r>
          </w:p>
        </w:tc>
        <w:tc>
          <w:tcPr>
            <w:tcW w:w="4253" w:type="dxa"/>
          </w:tcPr>
          <w:p w14:paraId="21250B01" w14:textId="222E7C0E" w:rsidR="00532D6F" w:rsidRPr="00906908" w:rsidRDefault="00532D6F">
            <w:pPr>
              <w:rPr>
                <w:rFonts w:cstheme="minorHAnsi"/>
              </w:rPr>
            </w:pPr>
            <w:r w:rsidRPr="00906908">
              <w:rPr>
                <w:rFonts w:cstheme="minorHAnsi"/>
              </w:rPr>
              <w:t>NB Trauma informed training programme (4x webinars) have been sent to schools via your SENCO</w:t>
            </w:r>
          </w:p>
          <w:p w14:paraId="6C59FACD" w14:textId="52F782E2" w:rsidR="00797283" w:rsidRPr="00906908" w:rsidRDefault="00797283">
            <w:pPr>
              <w:rPr>
                <w:rFonts w:cstheme="minorHAnsi"/>
              </w:rPr>
            </w:pPr>
          </w:p>
          <w:p w14:paraId="7C64EE0A" w14:textId="252BE33B" w:rsidR="00797283" w:rsidRPr="00305CC2" w:rsidRDefault="00797283">
            <w:pPr>
              <w:rPr>
                <w:rFonts w:cstheme="minorHAnsi"/>
                <w:color w:val="4472C4" w:themeColor="accent1"/>
              </w:rPr>
            </w:pPr>
            <w:r w:rsidRPr="00305CC2">
              <w:rPr>
                <w:rFonts w:cstheme="minorHAnsi"/>
                <w:color w:val="4472C4" w:themeColor="accent1"/>
              </w:rPr>
              <w:t>All St Jude’s staff have receive</w:t>
            </w:r>
            <w:r w:rsidR="00DC775E" w:rsidRPr="00305CC2">
              <w:rPr>
                <w:rFonts w:cstheme="minorHAnsi"/>
                <w:color w:val="4472C4" w:themeColor="accent1"/>
              </w:rPr>
              <w:t>d</w:t>
            </w:r>
            <w:r w:rsidRPr="00305CC2">
              <w:rPr>
                <w:rFonts w:cstheme="minorHAnsi"/>
                <w:color w:val="4472C4" w:themeColor="accent1"/>
              </w:rPr>
              <w:t xml:space="preserve"> trauma informed training. </w:t>
            </w:r>
          </w:p>
          <w:p w14:paraId="6FAF0ED2" w14:textId="77777777" w:rsidR="007F4A0E" w:rsidRPr="00906908" w:rsidRDefault="007F4A0E">
            <w:pPr>
              <w:rPr>
                <w:rFonts w:cstheme="minorHAnsi"/>
              </w:rPr>
            </w:pPr>
          </w:p>
          <w:p w14:paraId="12EADF4E" w14:textId="77777777" w:rsidR="007F4A0E" w:rsidRPr="00305CC2" w:rsidRDefault="007F4A0E">
            <w:pPr>
              <w:rPr>
                <w:rFonts w:cstheme="minorHAnsi"/>
                <w:lang w:val="en"/>
              </w:rPr>
            </w:pPr>
            <w:r w:rsidRPr="00305CC2">
              <w:rPr>
                <w:rFonts w:cstheme="minorHAnsi"/>
                <w:lang w:val="en"/>
              </w:rPr>
              <w:t xml:space="preserve">The training module on </w:t>
            </w:r>
            <w:hyperlink r:id="rId30" w:history="1">
              <w:r w:rsidRPr="00305CC2">
                <w:rPr>
                  <w:rFonts w:cstheme="minorHAnsi"/>
                  <w:u w:val="single"/>
                  <w:lang w:val="en"/>
                </w:rPr>
                <w:t>teaching about mental wellbeing</w:t>
              </w:r>
            </w:hyperlink>
            <w:r w:rsidRPr="00305CC2">
              <w:rPr>
                <w:rFonts w:cstheme="minorHAnsi"/>
                <w:lang w:val="en"/>
              </w:rPr>
              <w:t xml:space="preserve">, from the DFE, aims improve teacher confidence in talking and teaching about mental health and wellbeing in the classroom. It </w:t>
            </w:r>
            <w:proofErr w:type="gramStart"/>
            <w:r w:rsidRPr="00305CC2">
              <w:rPr>
                <w:rFonts w:cstheme="minorHAnsi"/>
                <w:lang w:val="en"/>
              </w:rPr>
              <w:t>was published</w:t>
            </w:r>
            <w:proofErr w:type="gramEnd"/>
            <w:r w:rsidRPr="00305CC2">
              <w:rPr>
                <w:rFonts w:cstheme="minorHAnsi"/>
                <w:lang w:val="en"/>
              </w:rPr>
              <w:t xml:space="preserve"> early given the importance of supporting pupils’ mental health and wellbeing at this time.</w:t>
            </w:r>
          </w:p>
          <w:p w14:paraId="59032EB6" w14:textId="77777777" w:rsidR="0023408B" w:rsidRPr="00305CC2" w:rsidRDefault="0023408B" w:rsidP="0023408B">
            <w:pPr>
              <w:spacing w:before="100" w:beforeAutospacing="1" w:after="100" w:afterAutospacing="1"/>
              <w:rPr>
                <w:rFonts w:eastAsia="Times New Roman" w:cstheme="minorHAnsi"/>
                <w:lang w:val="en" w:eastAsia="en-GB"/>
              </w:rPr>
            </w:pPr>
            <w:r w:rsidRPr="00305CC2">
              <w:rPr>
                <w:rFonts w:cstheme="minorHAnsi"/>
                <w:lang w:val="en"/>
              </w:rPr>
              <w:t xml:space="preserve">To support this, teachers may wish to access the </w:t>
            </w:r>
            <w:proofErr w:type="gramStart"/>
            <w:r w:rsidRPr="00305CC2">
              <w:rPr>
                <w:rFonts w:cstheme="minorHAnsi"/>
                <w:lang w:val="en"/>
              </w:rPr>
              <w:t>free</w:t>
            </w:r>
            <w:r w:rsidRPr="00305CC2">
              <w:rPr>
                <w:rFonts w:eastAsia="Times New Roman" w:cstheme="minorHAnsi"/>
                <w:lang w:val="en" w:eastAsia="en-GB"/>
              </w:rPr>
              <w:t xml:space="preserve"> </w:t>
            </w:r>
            <w:hyperlink r:id="rId31" w:history="1">
              <w:proofErr w:type="spellStart"/>
              <w:r w:rsidRPr="00305CC2">
                <w:rPr>
                  <w:rFonts w:eastAsia="Times New Roman" w:cstheme="minorHAnsi"/>
                  <w:u w:val="single"/>
                  <w:lang w:val="en" w:eastAsia="en-GB"/>
                </w:rPr>
                <w:t>MindEd</w:t>
              </w:r>
              <w:proofErr w:type="spellEnd"/>
              <w:proofErr w:type="gramEnd"/>
              <w:r w:rsidRPr="00305CC2">
                <w:rPr>
                  <w:rFonts w:eastAsia="Times New Roman" w:cstheme="minorHAnsi"/>
                  <w:u w:val="single"/>
                  <w:lang w:val="en" w:eastAsia="en-GB"/>
                </w:rPr>
                <w:t xml:space="preserve"> learning platform for professionals</w:t>
              </w:r>
            </w:hyperlink>
            <w:r w:rsidRPr="00305CC2">
              <w:rPr>
                <w:rFonts w:eastAsia="Times New Roman" w:cstheme="minorHAnsi"/>
                <w:lang w:val="en" w:eastAsia="en-GB"/>
              </w:rPr>
              <w:t xml:space="preserve">, </w:t>
            </w:r>
            <w:r w:rsidRPr="00305CC2">
              <w:rPr>
                <w:rFonts w:cstheme="minorHAnsi"/>
                <w:lang w:val="en"/>
              </w:rPr>
              <w:t xml:space="preserve">which contains materials on peer support, stress, fear and trauma, and bereavement. </w:t>
            </w:r>
            <w:proofErr w:type="spellStart"/>
            <w:r w:rsidRPr="00305CC2">
              <w:rPr>
                <w:rFonts w:cstheme="minorHAnsi"/>
                <w:lang w:val="en"/>
              </w:rPr>
              <w:t>MindEd</w:t>
            </w:r>
            <w:proofErr w:type="spellEnd"/>
            <w:r w:rsidRPr="00305CC2">
              <w:rPr>
                <w:rFonts w:cstheme="minorHAnsi"/>
                <w:lang w:val="en"/>
              </w:rPr>
              <w:t xml:space="preserve"> have also </w:t>
            </w:r>
            <w:r w:rsidRPr="00305CC2">
              <w:rPr>
                <w:rFonts w:cstheme="minorHAnsi"/>
                <w:lang w:val="en"/>
              </w:rPr>
              <w:lastRenderedPageBreak/>
              <w:t>developed a</w:t>
            </w:r>
            <w:r w:rsidRPr="00305CC2">
              <w:rPr>
                <w:rFonts w:eastAsia="Times New Roman" w:cstheme="minorHAnsi"/>
                <w:lang w:val="en" w:eastAsia="en-GB"/>
              </w:rPr>
              <w:t xml:space="preserve"> </w:t>
            </w:r>
            <w:hyperlink r:id="rId32" w:history="1">
              <w:r w:rsidRPr="00305CC2">
                <w:rPr>
                  <w:rFonts w:eastAsia="Times New Roman" w:cstheme="minorHAnsi"/>
                  <w:u w:val="single"/>
                  <w:lang w:val="en" w:eastAsia="en-GB"/>
                </w:rPr>
                <w:t>coronavirus (COVID-19) staff resilience hub</w:t>
              </w:r>
            </w:hyperlink>
            <w:r w:rsidRPr="00305CC2">
              <w:rPr>
                <w:rFonts w:eastAsia="Times New Roman" w:cstheme="minorHAnsi"/>
                <w:lang w:val="en" w:eastAsia="en-GB"/>
              </w:rPr>
              <w:t xml:space="preserve"> with advice and tips for frontline staff.</w:t>
            </w:r>
          </w:p>
          <w:p w14:paraId="62154637" w14:textId="77777777" w:rsidR="0023408B" w:rsidRPr="00305CC2" w:rsidRDefault="0023408B" w:rsidP="00906908">
            <w:pPr>
              <w:spacing w:before="100" w:beforeAutospacing="1" w:after="100" w:afterAutospacing="1"/>
              <w:rPr>
                <w:rFonts w:eastAsia="Times New Roman" w:cstheme="minorHAnsi"/>
                <w:lang w:val="en" w:eastAsia="en-GB"/>
              </w:rPr>
            </w:pPr>
            <w:r w:rsidRPr="00305CC2">
              <w:rPr>
                <w:rFonts w:eastAsia="Times New Roman" w:cstheme="minorHAnsi"/>
                <w:lang w:val="en" w:eastAsia="en-GB"/>
              </w:rPr>
              <w:t xml:space="preserve">Schools should consider how they are working with school nursing services to support the health and wellbeing of their pupils; school nursing services have continued to offer support as pupils return to school – school nurses as leaders of the </w:t>
            </w:r>
            <w:hyperlink r:id="rId33" w:history="1">
              <w:r w:rsidRPr="00305CC2">
                <w:rPr>
                  <w:rFonts w:eastAsia="Times New Roman" w:cstheme="minorHAnsi"/>
                  <w:u w:val="single"/>
                  <w:lang w:val="en" w:eastAsia="en-GB"/>
                </w:rPr>
                <w:t xml:space="preserve">healthy child </w:t>
              </w:r>
              <w:proofErr w:type="spellStart"/>
              <w:r w:rsidRPr="00305CC2">
                <w:rPr>
                  <w:rFonts w:eastAsia="Times New Roman" w:cstheme="minorHAnsi"/>
                  <w:u w:val="single"/>
                  <w:lang w:val="en" w:eastAsia="en-GB"/>
                </w:rPr>
                <w:t>programme</w:t>
              </w:r>
              <w:proofErr w:type="spellEnd"/>
            </w:hyperlink>
            <w:r w:rsidRPr="00305CC2">
              <w:rPr>
                <w:rFonts w:eastAsia="Times New Roman" w:cstheme="minorHAnsi"/>
                <w:lang w:val="en" w:eastAsia="en-GB"/>
              </w:rPr>
              <w:t xml:space="preserve"> </w:t>
            </w:r>
          </w:p>
          <w:p w14:paraId="79BEE1CD" w14:textId="4287780C" w:rsidR="00906908" w:rsidRPr="00906908" w:rsidRDefault="00906908" w:rsidP="00906908">
            <w:pPr>
              <w:spacing w:before="100" w:beforeAutospacing="1" w:after="100" w:afterAutospacing="1"/>
              <w:rPr>
                <w:rFonts w:eastAsia="Times New Roman" w:cstheme="minorHAnsi"/>
                <w:lang w:val="en" w:eastAsia="en-GB"/>
              </w:rPr>
            </w:pPr>
          </w:p>
        </w:tc>
        <w:tc>
          <w:tcPr>
            <w:tcW w:w="1165" w:type="dxa"/>
            <w:shd w:val="clear" w:color="auto" w:fill="70AD47" w:themeFill="accent6"/>
          </w:tcPr>
          <w:p w14:paraId="2AE967E4" w14:textId="77777777" w:rsidR="00532D6F" w:rsidRDefault="00532D6F"/>
        </w:tc>
      </w:tr>
      <w:tr w:rsidR="00532D6F" w14:paraId="5C993CA0" w14:textId="77777777" w:rsidTr="00927EAE">
        <w:trPr>
          <w:trHeight w:val="306"/>
        </w:trPr>
        <w:tc>
          <w:tcPr>
            <w:tcW w:w="2689" w:type="dxa"/>
            <w:vMerge/>
            <w:shd w:val="clear" w:color="auto" w:fill="ABECFB"/>
          </w:tcPr>
          <w:p w14:paraId="4D7C6EB2" w14:textId="77777777" w:rsidR="00532D6F" w:rsidRDefault="00532D6F"/>
        </w:tc>
        <w:tc>
          <w:tcPr>
            <w:tcW w:w="5953" w:type="dxa"/>
          </w:tcPr>
          <w:p w14:paraId="637E6977" w14:textId="469D203E" w:rsidR="00532D6F" w:rsidRPr="00906908" w:rsidRDefault="00532D6F">
            <w:pPr>
              <w:rPr>
                <w:rFonts w:cstheme="minorHAnsi"/>
              </w:rPr>
            </w:pPr>
            <w:r w:rsidRPr="00906908">
              <w:rPr>
                <w:rFonts w:cstheme="minorHAnsi"/>
                <w:b/>
                <w:bCs/>
              </w:rPr>
              <w:t xml:space="preserve">Behaviour </w:t>
            </w:r>
          </w:p>
          <w:p w14:paraId="6451900F" w14:textId="77777777" w:rsidR="00532D6F" w:rsidRPr="00906908" w:rsidRDefault="00532D6F" w:rsidP="00E5714C">
            <w:pPr>
              <w:pStyle w:val="ListParagraph"/>
              <w:numPr>
                <w:ilvl w:val="0"/>
                <w:numId w:val="17"/>
              </w:numPr>
              <w:rPr>
                <w:rFonts w:cstheme="minorHAnsi"/>
              </w:rPr>
            </w:pPr>
            <w:r w:rsidRPr="00906908">
              <w:rPr>
                <w:rFonts w:cstheme="minorHAnsi"/>
              </w:rPr>
              <w:t>Update behaviour polices with new rules and communicate with parents</w:t>
            </w:r>
          </w:p>
          <w:p w14:paraId="39AF7490" w14:textId="31A326CA" w:rsidR="00532D6F" w:rsidRPr="00906908" w:rsidRDefault="00532D6F" w:rsidP="00E5714C">
            <w:pPr>
              <w:pStyle w:val="ListParagraph"/>
              <w:numPr>
                <w:ilvl w:val="0"/>
                <w:numId w:val="17"/>
              </w:numPr>
              <w:rPr>
                <w:rFonts w:cstheme="minorHAnsi"/>
              </w:rPr>
            </w:pPr>
            <w:r w:rsidRPr="00906908">
              <w:rPr>
                <w:rFonts w:cstheme="minorHAnsi"/>
              </w:rPr>
              <w:t>Permanent exclusion should always be the last resort</w:t>
            </w:r>
          </w:p>
        </w:tc>
        <w:tc>
          <w:tcPr>
            <w:tcW w:w="4253" w:type="dxa"/>
          </w:tcPr>
          <w:p w14:paraId="270A6F2C" w14:textId="77777777" w:rsidR="00532D6F" w:rsidRPr="00906908" w:rsidRDefault="00532D6F">
            <w:pPr>
              <w:rPr>
                <w:rFonts w:cstheme="minorHAnsi"/>
              </w:rPr>
            </w:pPr>
          </w:p>
          <w:p w14:paraId="781DB0EE" w14:textId="13339BAD" w:rsidR="00532D6F" w:rsidRPr="00906908" w:rsidRDefault="00532D6F">
            <w:pPr>
              <w:rPr>
                <w:rFonts w:cstheme="minorHAnsi"/>
              </w:rPr>
            </w:pPr>
            <w:r w:rsidRPr="00906908">
              <w:rPr>
                <w:rFonts w:cstheme="minorHAnsi"/>
              </w:rPr>
              <w:t xml:space="preserve">Please contact </w:t>
            </w:r>
            <w:hyperlink r:id="rId34" w:history="1">
              <w:r w:rsidRPr="00906908">
                <w:rPr>
                  <w:rStyle w:val="Hyperlink"/>
                  <w:rFonts w:cstheme="minorHAnsi"/>
                </w:rPr>
                <w:t>sboffin@lambeth.gov.uk</w:t>
              </w:r>
            </w:hyperlink>
            <w:r w:rsidRPr="00906908">
              <w:rPr>
                <w:rFonts w:cstheme="minorHAnsi"/>
              </w:rPr>
              <w:t xml:space="preserve"> before permanently excluding any child</w:t>
            </w:r>
            <w:r w:rsidR="0044284C" w:rsidRPr="00906908">
              <w:rPr>
                <w:rFonts w:cstheme="minorHAnsi"/>
              </w:rPr>
              <w:t xml:space="preserve"> </w:t>
            </w:r>
          </w:p>
          <w:p w14:paraId="3C865D94" w14:textId="72D65335" w:rsidR="0028182B" w:rsidRPr="00906908" w:rsidRDefault="0028182B">
            <w:pPr>
              <w:rPr>
                <w:rFonts w:cstheme="minorHAnsi"/>
                <w:lang w:val="en"/>
              </w:rPr>
            </w:pPr>
            <w:r w:rsidRPr="00906908">
              <w:rPr>
                <w:rFonts w:cstheme="minorHAnsi"/>
                <w:lang w:val="en"/>
              </w:rPr>
              <w:t xml:space="preserve">Further details are available at </w:t>
            </w:r>
            <w:hyperlink r:id="rId35" w:history="1">
              <w:proofErr w:type="spellStart"/>
              <w:r w:rsidRPr="00906908">
                <w:rPr>
                  <w:rFonts w:cstheme="minorHAnsi"/>
                  <w:color w:val="0000FF"/>
                  <w:u w:val="single"/>
                  <w:lang w:val="en"/>
                </w:rPr>
                <w:t>Behaviour</w:t>
              </w:r>
              <w:proofErr w:type="spellEnd"/>
              <w:r w:rsidRPr="00906908">
                <w:rPr>
                  <w:rFonts w:cstheme="minorHAnsi"/>
                  <w:color w:val="0000FF"/>
                  <w:u w:val="single"/>
                  <w:lang w:val="en"/>
                </w:rPr>
                <w:t xml:space="preserve"> and discipline in schools</w:t>
              </w:r>
            </w:hyperlink>
          </w:p>
          <w:p w14:paraId="23431C6E" w14:textId="77777777" w:rsidR="0044284C" w:rsidRPr="00906908" w:rsidRDefault="0044284C">
            <w:pPr>
              <w:rPr>
                <w:rFonts w:cstheme="minorHAnsi"/>
              </w:rPr>
            </w:pPr>
          </w:p>
          <w:p w14:paraId="1B17803F" w14:textId="20985DC6" w:rsidR="0028182B" w:rsidRPr="00906908" w:rsidRDefault="0044284C">
            <w:pPr>
              <w:rPr>
                <w:rFonts w:cstheme="minorHAnsi"/>
              </w:rPr>
            </w:pPr>
            <w:proofErr w:type="spellStart"/>
            <w:r w:rsidRPr="00305CC2">
              <w:rPr>
                <w:rFonts w:cstheme="minorHAnsi"/>
                <w:lang w:val="en"/>
              </w:rPr>
              <w:t>Ofsted</w:t>
            </w:r>
            <w:proofErr w:type="spellEnd"/>
            <w:r w:rsidRPr="00305CC2">
              <w:rPr>
                <w:rFonts w:cstheme="minorHAnsi"/>
                <w:lang w:val="en"/>
              </w:rPr>
              <w:t xml:space="preserve"> will continue to consider exclusions, including the rates, patterns and reasons for exclusion and to look for any evidence of </w:t>
            </w:r>
            <w:proofErr w:type="gramStart"/>
            <w:r w:rsidRPr="00305CC2">
              <w:rPr>
                <w:rFonts w:cstheme="minorHAnsi"/>
                <w:lang w:val="en"/>
              </w:rPr>
              <w:t>off-rolling</w:t>
            </w:r>
            <w:proofErr w:type="gramEnd"/>
            <w:r w:rsidRPr="00305CC2">
              <w:rPr>
                <w:rFonts w:cstheme="minorHAnsi"/>
                <w:lang w:val="en"/>
              </w:rPr>
              <w:t>.</w:t>
            </w:r>
          </w:p>
        </w:tc>
        <w:tc>
          <w:tcPr>
            <w:tcW w:w="1165" w:type="dxa"/>
            <w:shd w:val="clear" w:color="auto" w:fill="70AD47" w:themeFill="accent6"/>
          </w:tcPr>
          <w:p w14:paraId="6F9FB2BF" w14:textId="77777777" w:rsidR="00532D6F" w:rsidRDefault="00532D6F"/>
        </w:tc>
      </w:tr>
      <w:tr w:rsidR="00A322AE" w14:paraId="01A54582" w14:textId="77777777" w:rsidTr="00927EAE">
        <w:trPr>
          <w:trHeight w:val="306"/>
        </w:trPr>
        <w:tc>
          <w:tcPr>
            <w:tcW w:w="2689" w:type="dxa"/>
            <w:vMerge w:val="restart"/>
            <w:shd w:val="clear" w:color="auto" w:fill="F3D0B3"/>
          </w:tcPr>
          <w:p w14:paraId="7DB7AE0C" w14:textId="161E805F" w:rsidR="00A322AE" w:rsidRDefault="00A322AE">
            <w:r>
              <w:t xml:space="preserve">Assessment and accountability  </w:t>
            </w:r>
          </w:p>
        </w:tc>
        <w:tc>
          <w:tcPr>
            <w:tcW w:w="5953" w:type="dxa"/>
          </w:tcPr>
          <w:p w14:paraId="5702D2C1" w14:textId="77777777" w:rsidR="00A322AE" w:rsidRPr="00906908" w:rsidRDefault="00A322AE">
            <w:pPr>
              <w:rPr>
                <w:b/>
                <w:bCs/>
              </w:rPr>
            </w:pPr>
            <w:r w:rsidRPr="00906908">
              <w:rPr>
                <w:b/>
                <w:bCs/>
              </w:rPr>
              <w:t>Inspection:</w:t>
            </w:r>
          </w:p>
          <w:p w14:paraId="0EA546EE" w14:textId="77777777" w:rsidR="00A322AE" w:rsidRPr="00906908" w:rsidRDefault="00A322AE" w:rsidP="00B56B90">
            <w:pPr>
              <w:pStyle w:val="ListParagraph"/>
              <w:numPr>
                <w:ilvl w:val="0"/>
                <w:numId w:val="18"/>
              </w:numPr>
            </w:pPr>
            <w:r w:rsidRPr="00906908">
              <w:t>Routine inspections suspended for the autumn</w:t>
            </w:r>
          </w:p>
          <w:p w14:paraId="731F740B" w14:textId="77777777" w:rsidR="00A322AE" w:rsidRPr="00906908" w:rsidRDefault="00A322AE" w:rsidP="00B56B90">
            <w:pPr>
              <w:pStyle w:val="ListParagraph"/>
              <w:numPr>
                <w:ilvl w:val="0"/>
                <w:numId w:val="18"/>
              </w:numPr>
            </w:pPr>
            <w:r w:rsidRPr="00906908">
              <w:t>Visits will start in September 2020 looking at identifying barriers schools have faced/are facing</w:t>
            </w:r>
          </w:p>
          <w:p w14:paraId="54A5EF60" w14:textId="77777777" w:rsidR="00A322AE" w:rsidRPr="00906908" w:rsidRDefault="00A322AE" w:rsidP="00B56B90">
            <w:pPr>
              <w:pStyle w:val="ListParagraph"/>
              <w:numPr>
                <w:ilvl w:val="0"/>
                <w:numId w:val="18"/>
              </w:numPr>
            </w:pPr>
            <w:r w:rsidRPr="00906908">
              <w:t>How leaders are ensuring pupils resume learning and the curriculum (including remote)</w:t>
            </w:r>
          </w:p>
          <w:p w14:paraId="75CC7281" w14:textId="77777777" w:rsidR="00A322AE" w:rsidRPr="00906908" w:rsidRDefault="00A322AE" w:rsidP="00B56B90">
            <w:pPr>
              <w:pStyle w:val="ListParagraph"/>
              <w:numPr>
                <w:ilvl w:val="0"/>
                <w:numId w:val="18"/>
              </w:numPr>
            </w:pPr>
            <w:r w:rsidRPr="00906908">
              <w:t>How routines and behaviours are embedding</w:t>
            </w:r>
          </w:p>
          <w:p w14:paraId="186DC719" w14:textId="77777777" w:rsidR="00A322AE" w:rsidRPr="00906908" w:rsidRDefault="00A322AE" w:rsidP="00B56B90">
            <w:pPr>
              <w:pStyle w:val="ListParagraph"/>
              <w:numPr>
                <w:ilvl w:val="0"/>
                <w:numId w:val="18"/>
              </w:numPr>
            </w:pPr>
            <w:r w:rsidRPr="00906908">
              <w:t xml:space="preserve">Health and wellbeing issues </w:t>
            </w:r>
          </w:p>
          <w:p w14:paraId="0A9D0018" w14:textId="6095C9C4" w:rsidR="00A322AE" w:rsidRPr="00906908" w:rsidRDefault="00A322AE" w:rsidP="00B56B90">
            <w:pPr>
              <w:pStyle w:val="ListParagraph"/>
              <w:numPr>
                <w:ilvl w:val="0"/>
                <w:numId w:val="18"/>
              </w:numPr>
            </w:pPr>
            <w:r w:rsidRPr="00906908">
              <w:t>Safeguarding</w:t>
            </w:r>
          </w:p>
        </w:tc>
        <w:tc>
          <w:tcPr>
            <w:tcW w:w="4253" w:type="dxa"/>
          </w:tcPr>
          <w:p w14:paraId="1FA18042" w14:textId="77777777" w:rsidR="00A322AE" w:rsidRPr="00906908" w:rsidRDefault="00A322AE"/>
          <w:p w14:paraId="5ED98580" w14:textId="77777777" w:rsidR="00A322AE" w:rsidRPr="00906908" w:rsidRDefault="00A322AE"/>
          <w:p w14:paraId="44194467" w14:textId="51CA5229" w:rsidR="00A322AE" w:rsidRPr="00906908" w:rsidRDefault="00A322AE">
            <w:r w:rsidRPr="00906908">
              <w:t>No grades will be published but the letter will go onto the schools website</w:t>
            </w:r>
          </w:p>
        </w:tc>
        <w:tc>
          <w:tcPr>
            <w:tcW w:w="1165" w:type="dxa"/>
            <w:shd w:val="clear" w:color="auto" w:fill="70AD47" w:themeFill="accent6"/>
          </w:tcPr>
          <w:p w14:paraId="1861F94A" w14:textId="77777777" w:rsidR="00A322AE" w:rsidRDefault="00A322AE"/>
        </w:tc>
      </w:tr>
      <w:tr w:rsidR="00A322AE" w14:paraId="433DE4C7" w14:textId="77777777" w:rsidTr="00927EAE">
        <w:trPr>
          <w:trHeight w:val="306"/>
        </w:trPr>
        <w:tc>
          <w:tcPr>
            <w:tcW w:w="2689" w:type="dxa"/>
            <w:vMerge/>
            <w:shd w:val="clear" w:color="auto" w:fill="F3D0B3"/>
          </w:tcPr>
          <w:p w14:paraId="3C68337D" w14:textId="77777777" w:rsidR="00A322AE" w:rsidRDefault="00A322AE"/>
        </w:tc>
        <w:tc>
          <w:tcPr>
            <w:tcW w:w="5953" w:type="dxa"/>
          </w:tcPr>
          <w:p w14:paraId="7A667887" w14:textId="0B8C78DC" w:rsidR="00A322AE" w:rsidRPr="00906908" w:rsidRDefault="00A322AE">
            <w:r w:rsidRPr="00906908">
              <w:rPr>
                <w:b/>
                <w:bCs/>
              </w:rPr>
              <w:t xml:space="preserve">Primary Assessment: </w:t>
            </w:r>
          </w:p>
          <w:p w14:paraId="3E914C94" w14:textId="6411D242" w:rsidR="00A322AE" w:rsidRPr="00906908" w:rsidRDefault="00A322AE" w:rsidP="00070662">
            <w:pPr>
              <w:pStyle w:val="ListParagraph"/>
              <w:numPr>
                <w:ilvl w:val="0"/>
                <w:numId w:val="19"/>
              </w:numPr>
            </w:pPr>
            <w:r w:rsidRPr="00906908">
              <w:t>Primary Assessments will</w:t>
            </w:r>
            <w:r w:rsidR="00DC775E">
              <w:t xml:space="preserve"> not</w:t>
            </w:r>
            <w:r w:rsidRPr="00906908">
              <w:t xml:space="preserve"> take place in Summer ‘21</w:t>
            </w:r>
          </w:p>
          <w:p w14:paraId="2397A80D" w14:textId="7E544BCB" w:rsidR="00A322AE" w:rsidRPr="00906908" w:rsidRDefault="00A322AE" w:rsidP="00070662">
            <w:pPr>
              <w:pStyle w:val="ListParagraph"/>
              <w:numPr>
                <w:ilvl w:val="0"/>
                <w:numId w:val="19"/>
              </w:numPr>
            </w:pPr>
            <w:r w:rsidRPr="00906908">
              <w:t xml:space="preserve">EYFS profile/ KS1 tests/ Phonics/ </w:t>
            </w:r>
            <w:r w:rsidR="000D36BC" w:rsidRPr="00906908">
              <w:t>Timetables</w:t>
            </w:r>
            <w:r w:rsidRPr="00906908">
              <w:t xml:space="preserve"> check/ </w:t>
            </w:r>
          </w:p>
          <w:p w14:paraId="048C2326" w14:textId="3A9FE818" w:rsidR="00A322AE" w:rsidRPr="00906908" w:rsidRDefault="00A322AE" w:rsidP="00361404">
            <w:pPr>
              <w:pStyle w:val="ListParagraph"/>
              <w:ind w:left="0"/>
            </w:pPr>
          </w:p>
        </w:tc>
        <w:tc>
          <w:tcPr>
            <w:tcW w:w="4253" w:type="dxa"/>
          </w:tcPr>
          <w:p w14:paraId="3871B7D1" w14:textId="77777777" w:rsidR="00A322AE" w:rsidRPr="00906908" w:rsidRDefault="00A322AE"/>
          <w:p w14:paraId="4444F54C" w14:textId="4060EE0A" w:rsidR="00305CC2" w:rsidRDefault="00305CC2">
            <w:r>
              <w:t>KS1 guidance on test cancellation</w:t>
            </w:r>
          </w:p>
          <w:p w14:paraId="6198D6BD" w14:textId="3BFAD7C4" w:rsidR="00305CC2" w:rsidRDefault="00101B67">
            <w:hyperlink r:id="rId36" w:history="1">
              <w:r w:rsidR="00B1455B" w:rsidRPr="007170D7">
                <w:rPr>
                  <w:rStyle w:val="Hyperlink"/>
                </w:rPr>
                <w:t>https://www.gov.uk/government/publications/2021-key-stage-1-assessment-and-reporting-arrangements-ara</w:t>
              </w:r>
            </w:hyperlink>
          </w:p>
          <w:p w14:paraId="24207B4A" w14:textId="77777777" w:rsidR="00927EAE" w:rsidRDefault="00927EAE"/>
          <w:p w14:paraId="1AFE8E15" w14:textId="77777777" w:rsidR="00927EAE" w:rsidRDefault="00927EAE"/>
          <w:p w14:paraId="60F7DFB9" w14:textId="77777777" w:rsidR="00927EAE" w:rsidRDefault="00927EAE"/>
          <w:p w14:paraId="65075522" w14:textId="329D8B5B" w:rsidR="00305CC2" w:rsidRDefault="00305CC2">
            <w:r>
              <w:t xml:space="preserve">KS2 guidance on test cancellation </w:t>
            </w:r>
          </w:p>
          <w:p w14:paraId="44B3F1B1" w14:textId="73E25A15" w:rsidR="00305CC2" w:rsidRDefault="00101B67">
            <w:hyperlink r:id="rId37" w:history="1">
              <w:r w:rsidR="00B1455B" w:rsidRPr="007170D7">
                <w:rPr>
                  <w:rStyle w:val="Hyperlink"/>
                </w:rPr>
                <w:t>https://www.gov.uk/government/publications/2021-key-stage-2-assessment-and-reporting-arrangements-ara</w:t>
              </w:r>
            </w:hyperlink>
          </w:p>
          <w:p w14:paraId="0F2D147E" w14:textId="29E376B0" w:rsidR="00A322AE" w:rsidRPr="00927EAE" w:rsidRDefault="00A322AE"/>
        </w:tc>
        <w:tc>
          <w:tcPr>
            <w:tcW w:w="1165" w:type="dxa"/>
            <w:shd w:val="clear" w:color="auto" w:fill="70AD47" w:themeFill="accent6"/>
          </w:tcPr>
          <w:p w14:paraId="4F77D547" w14:textId="77777777" w:rsidR="00A322AE" w:rsidRDefault="00A322AE"/>
        </w:tc>
      </w:tr>
      <w:tr w:rsidR="00B1455B" w14:paraId="37F9E3C9" w14:textId="77777777" w:rsidTr="00B1455B">
        <w:trPr>
          <w:trHeight w:val="306"/>
        </w:trPr>
        <w:tc>
          <w:tcPr>
            <w:tcW w:w="2689" w:type="dxa"/>
            <w:vMerge/>
            <w:shd w:val="clear" w:color="auto" w:fill="F3D0B3"/>
          </w:tcPr>
          <w:p w14:paraId="3090F2BC" w14:textId="77777777" w:rsidR="00A322AE" w:rsidRDefault="00A322AE"/>
        </w:tc>
        <w:tc>
          <w:tcPr>
            <w:tcW w:w="5953" w:type="dxa"/>
          </w:tcPr>
          <w:p w14:paraId="255F179C" w14:textId="77777777" w:rsidR="00A322AE" w:rsidRPr="00906908" w:rsidRDefault="00A322AE">
            <w:r w:rsidRPr="00906908">
              <w:rPr>
                <w:b/>
                <w:bCs/>
              </w:rPr>
              <w:t xml:space="preserve">Accountability: </w:t>
            </w:r>
            <w:r w:rsidRPr="00906908">
              <w:t xml:space="preserve">p37 </w:t>
            </w:r>
          </w:p>
          <w:p w14:paraId="6B72ECDA" w14:textId="77777777" w:rsidR="00A322AE" w:rsidRPr="00906908" w:rsidRDefault="00A322AE" w:rsidP="00843800">
            <w:pPr>
              <w:pStyle w:val="ListParagraph"/>
              <w:numPr>
                <w:ilvl w:val="0"/>
                <w:numId w:val="21"/>
              </w:numPr>
            </w:pPr>
            <w:r w:rsidRPr="00906908">
              <w:t>Performance tables suspended for 2019-20</w:t>
            </w:r>
          </w:p>
          <w:p w14:paraId="0F40FBED" w14:textId="2A2CD92E" w:rsidR="00A322AE" w:rsidRPr="00906908" w:rsidRDefault="00A322AE" w:rsidP="00843800">
            <w:pPr>
              <w:pStyle w:val="ListParagraph"/>
              <w:numPr>
                <w:ilvl w:val="0"/>
                <w:numId w:val="21"/>
              </w:numPr>
            </w:pPr>
            <w:r w:rsidRPr="00906908">
              <w:t xml:space="preserve">Ofsted and DFE will start conversations from 2019 data </w:t>
            </w:r>
          </w:p>
          <w:p w14:paraId="43BCD264" w14:textId="28F66302" w:rsidR="00A322AE" w:rsidRPr="00906908" w:rsidRDefault="00A322AE"/>
        </w:tc>
        <w:tc>
          <w:tcPr>
            <w:tcW w:w="4253" w:type="dxa"/>
          </w:tcPr>
          <w:p w14:paraId="3DE013BB" w14:textId="1CA5F850" w:rsidR="00A322AE" w:rsidRPr="00305CC2" w:rsidRDefault="00280025">
            <w:r w:rsidRPr="00305CC2">
              <w:rPr>
                <w:lang w:val="en"/>
              </w:rPr>
              <w:t xml:space="preserve">More information is set out at </w:t>
            </w:r>
            <w:hyperlink r:id="rId38" w:history="1">
              <w:r w:rsidRPr="00305CC2">
                <w:rPr>
                  <w:u w:val="single"/>
                  <w:lang w:val="en"/>
                </w:rPr>
                <w:t>coronavirus (COVID-19): school and college accountability</w:t>
              </w:r>
            </w:hyperlink>
            <w:r w:rsidRPr="00305CC2">
              <w:rPr>
                <w:lang w:val="en"/>
              </w:rPr>
              <w:t>.</w:t>
            </w:r>
          </w:p>
        </w:tc>
        <w:tc>
          <w:tcPr>
            <w:tcW w:w="1165" w:type="dxa"/>
            <w:shd w:val="clear" w:color="auto" w:fill="FFC000"/>
          </w:tcPr>
          <w:p w14:paraId="5861B8C3" w14:textId="77777777" w:rsidR="00A322AE" w:rsidRDefault="00A322AE"/>
        </w:tc>
      </w:tr>
      <w:tr w:rsidR="00927EAE" w14:paraId="6395F4B2" w14:textId="77777777" w:rsidTr="00927EAE">
        <w:trPr>
          <w:trHeight w:val="306"/>
        </w:trPr>
        <w:tc>
          <w:tcPr>
            <w:tcW w:w="2689" w:type="dxa"/>
            <w:shd w:val="clear" w:color="auto" w:fill="C5E0B3" w:themeFill="accent6" w:themeFillTint="66"/>
          </w:tcPr>
          <w:p w14:paraId="08A472C9" w14:textId="48866C0B" w:rsidR="005C0927" w:rsidRDefault="00782BCC">
            <w:r>
              <w:t>Contingency planning for ou</w:t>
            </w:r>
            <w:r w:rsidR="00B97A3A">
              <w:t>t</w:t>
            </w:r>
            <w:r>
              <w:t>breaks</w:t>
            </w:r>
          </w:p>
        </w:tc>
        <w:tc>
          <w:tcPr>
            <w:tcW w:w="5953" w:type="dxa"/>
          </w:tcPr>
          <w:p w14:paraId="62CA0E7D" w14:textId="06DE32F3" w:rsidR="005C0927" w:rsidRPr="00906908" w:rsidRDefault="00A322AE">
            <w:r w:rsidRPr="00906908">
              <w:rPr>
                <w:b/>
                <w:bCs/>
              </w:rPr>
              <w:t xml:space="preserve">Contingency planning for outbreaks: </w:t>
            </w:r>
          </w:p>
          <w:p w14:paraId="61BF9C5F" w14:textId="09123DD5" w:rsidR="00E6355F" w:rsidRPr="00305CC2" w:rsidRDefault="00E6355F" w:rsidP="00E6355F">
            <w:pPr>
              <w:spacing w:before="100" w:beforeAutospacing="1" w:after="100" w:afterAutospacing="1"/>
              <w:rPr>
                <w:lang w:val="en"/>
              </w:rPr>
            </w:pPr>
            <w:r w:rsidRPr="00305CC2">
              <w:rPr>
                <w:lang w:val="en"/>
              </w:rPr>
              <w:t>In developing these contingency plans, the DFE expects schools to:</w:t>
            </w:r>
          </w:p>
          <w:p w14:paraId="0EDEC7D3" w14:textId="77777777" w:rsidR="00E6355F" w:rsidRPr="00305CC2" w:rsidRDefault="00E6355F" w:rsidP="00E6355F">
            <w:pPr>
              <w:numPr>
                <w:ilvl w:val="0"/>
                <w:numId w:val="34"/>
              </w:numPr>
              <w:spacing w:before="100" w:beforeAutospacing="1" w:after="100" w:afterAutospacing="1"/>
              <w:rPr>
                <w:lang w:val="en"/>
              </w:rPr>
            </w:pPr>
            <w:r w:rsidRPr="00305CC2">
              <w:rPr>
                <w:lang w:val="en"/>
              </w:rPr>
              <w:t>use a curriculum sequence that allows access to high-quality online and offline resources and teaching videos, and that is linked to the school’s curriculum expectations</w:t>
            </w:r>
          </w:p>
          <w:p w14:paraId="13A49EEE" w14:textId="77777777" w:rsidR="00E6355F" w:rsidRPr="00305CC2" w:rsidRDefault="00E6355F" w:rsidP="00E6355F">
            <w:pPr>
              <w:numPr>
                <w:ilvl w:val="0"/>
                <w:numId w:val="34"/>
              </w:numPr>
              <w:spacing w:before="100" w:beforeAutospacing="1" w:after="100" w:afterAutospacing="1"/>
              <w:rPr>
                <w:lang w:val="en"/>
              </w:rPr>
            </w:pPr>
            <w:r w:rsidRPr="00305CC2">
              <w:rPr>
                <w:lang w:val="en"/>
              </w:rPr>
              <w:t>give access to high quality remote education resources</w:t>
            </w:r>
          </w:p>
          <w:p w14:paraId="2D71C98F" w14:textId="77777777" w:rsidR="00E6355F" w:rsidRPr="00305CC2" w:rsidRDefault="00E6355F" w:rsidP="00E6355F">
            <w:pPr>
              <w:numPr>
                <w:ilvl w:val="0"/>
                <w:numId w:val="34"/>
              </w:numPr>
              <w:spacing w:before="100" w:beforeAutospacing="1" w:after="100" w:afterAutospacing="1"/>
              <w:rPr>
                <w:lang w:val="en"/>
              </w:rPr>
            </w:pPr>
            <w:r w:rsidRPr="00305CC2">
              <w:rPr>
                <w:lang w:val="en"/>
              </w:rPr>
              <w:lastRenderedPageBreak/>
              <w:t>select the online tools that will be consistently used across the school in order to allow interaction, assessment and feedback, and make sure staff are trained in their use</w:t>
            </w:r>
          </w:p>
          <w:p w14:paraId="014E362A" w14:textId="77777777" w:rsidR="00E6355F" w:rsidRPr="00305CC2" w:rsidRDefault="00E6355F" w:rsidP="00E6355F">
            <w:pPr>
              <w:numPr>
                <w:ilvl w:val="0"/>
                <w:numId w:val="34"/>
              </w:numPr>
              <w:spacing w:before="100" w:beforeAutospacing="1" w:after="100" w:afterAutospacing="1"/>
              <w:rPr>
                <w:lang w:val="en"/>
              </w:rPr>
            </w:pPr>
            <w:r w:rsidRPr="00305CC2">
              <w:rPr>
                <w:lang w:val="en"/>
              </w:rPr>
              <w:t>provide printed resources, such as textbooks and workbooks, for pupils who do not have suitable online access</w:t>
            </w:r>
          </w:p>
          <w:p w14:paraId="30809A1D" w14:textId="77777777" w:rsidR="00E6355F" w:rsidRPr="00305CC2" w:rsidRDefault="00E6355F" w:rsidP="00E6355F">
            <w:pPr>
              <w:numPr>
                <w:ilvl w:val="0"/>
                <w:numId w:val="34"/>
              </w:numPr>
              <w:spacing w:before="100" w:beforeAutospacing="1" w:after="100" w:afterAutospacing="1"/>
              <w:rPr>
                <w:lang w:val="en"/>
              </w:rPr>
            </w:pPr>
            <w:proofErr w:type="spellStart"/>
            <w:proofErr w:type="gramStart"/>
            <w:r w:rsidRPr="00305CC2">
              <w:rPr>
                <w:lang w:val="en"/>
              </w:rPr>
              <w:t>recognise</w:t>
            </w:r>
            <w:proofErr w:type="spellEnd"/>
            <w:proofErr w:type="gramEnd"/>
            <w:r w:rsidRPr="00305CC2">
              <w:rPr>
                <w:lang w:val="en"/>
              </w:rPr>
              <w:t xml:space="preserve"> that younger pupils and some pupils with SEND may not be able to access remote education without adult support, and so schools should work with families to deliver a broad and ambitious curriculum.</w:t>
            </w:r>
          </w:p>
          <w:p w14:paraId="50A50E7F" w14:textId="77777777" w:rsidR="00E6355F" w:rsidRPr="00305CC2" w:rsidRDefault="00E6355F" w:rsidP="00E6355F">
            <w:pPr>
              <w:spacing w:before="100" w:beforeAutospacing="1" w:after="100" w:afterAutospacing="1"/>
              <w:rPr>
                <w:lang w:val="en"/>
              </w:rPr>
            </w:pPr>
            <w:r w:rsidRPr="00305CC2">
              <w:rPr>
                <w:lang w:val="en"/>
              </w:rPr>
              <w:t>When teaching pupils remotely, we expect schools to:</w:t>
            </w:r>
          </w:p>
          <w:p w14:paraId="6729F9CF" w14:textId="77777777" w:rsidR="00E6355F" w:rsidRPr="00305CC2" w:rsidRDefault="00E6355F" w:rsidP="00E6355F">
            <w:pPr>
              <w:numPr>
                <w:ilvl w:val="0"/>
                <w:numId w:val="35"/>
              </w:numPr>
              <w:spacing w:before="100" w:beforeAutospacing="1" w:after="100" w:afterAutospacing="1"/>
              <w:rPr>
                <w:lang w:val="en"/>
              </w:rPr>
            </w:pPr>
            <w:r w:rsidRPr="00305CC2">
              <w:rPr>
                <w:lang w:val="en"/>
              </w:rPr>
              <w:t>set assignments so that pupils have meaningful and ambitious work each day in a number of different subjects</w:t>
            </w:r>
          </w:p>
          <w:p w14:paraId="50617049" w14:textId="720F54F4" w:rsidR="00E6355F" w:rsidRPr="00305CC2" w:rsidRDefault="00E6355F" w:rsidP="00E6355F">
            <w:pPr>
              <w:numPr>
                <w:ilvl w:val="0"/>
                <w:numId w:val="35"/>
              </w:numPr>
              <w:spacing w:before="100" w:beforeAutospacing="1" w:after="100" w:afterAutospacing="1"/>
              <w:rPr>
                <w:lang w:val="en"/>
              </w:rPr>
            </w:pPr>
            <w:r w:rsidRPr="00305CC2">
              <w:rPr>
                <w:lang w:val="en"/>
              </w:rPr>
              <w:t xml:space="preserve">teach a planned and well-sequenced curriculum </w:t>
            </w:r>
          </w:p>
          <w:p w14:paraId="451D848C" w14:textId="752FE2D6" w:rsidR="00E6355F" w:rsidRPr="00305CC2" w:rsidRDefault="00E6355F" w:rsidP="00E6355F">
            <w:pPr>
              <w:numPr>
                <w:ilvl w:val="0"/>
                <w:numId w:val="35"/>
              </w:numPr>
              <w:spacing w:before="100" w:beforeAutospacing="1" w:after="100" w:afterAutospacing="1"/>
              <w:rPr>
                <w:lang w:val="en"/>
              </w:rPr>
            </w:pPr>
            <w:r w:rsidRPr="00305CC2">
              <w:rPr>
                <w:lang w:val="en"/>
              </w:rPr>
              <w:t xml:space="preserve">provide frequent, clear explanations of new content, </w:t>
            </w:r>
          </w:p>
          <w:p w14:paraId="1872DB82" w14:textId="77777777" w:rsidR="00E6355F" w:rsidRPr="00305CC2" w:rsidRDefault="00E6355F" w:rsidP="00E6355F">
            <w:pPr>
              <w:numPr>
                <w:ilvl w:val="0"/>
                <w:numId w:val="35"/>
              </w:numPr>
              <w:spacing w:before="100" w:beforeAutospacing="1" w:after="100" w:afterAutospacing="1"/>
              <w:rPr>
                <w:lang w:val="en"/>
              </w:rPr>
            </w:pPr>
            <w:r w:rsidRPr="00305CC2">
              <w:rPr>
                <w:lang w:val="en"/>
              </w:rPr>
              <w:t>gauge how well pupils are progressing through the curriculum, using questions and other suitable tasks and set a clear expectation on how regularly teachers will check work</w:t>
            </w:r>
          </w:p>
          <w:p w14:paraId="095BCC3E" w14:textId="77777777" w:rsidR="00E6355F" w:rsidRPr="00305CC2" w:rsidRDefault="00E6355F" w:rsidP="00E6355F">
            <w:pPr>
              <w:numPr>
                <w:ilvl w:val="0"/>
                <w:numId w:val="35"/>
              </w:numPr>
              <w:spacing w:before="100" w:beforeAutospacing="1" w:after="100" w:afterAutospacing="1"/>
              <w:rPr>
                <w:lang w:val="en"/>
              </w:rPr>
            </w:pPr>
            <w:r w:rsidRPr="00305CC2">
              <w:rPr>
                <w:lang w:val="en"/>
              </w:rPr>
              <w:t>enable teachers to adjust the pace or difficulty of what is being taught in response to questions or assessments, including, where necessary, revising material or simplifying explanations to ensure pupils’ understanding</w:t>
            </w:r>
          </w:p>
          <w:p w14:paraId="21B71AFA" w14:textId="77777777" w:rsidR="00E6355F" w:rsidRPr="00305CC2" w:rsidRDefault="00E6355F" w:rsidP="004C44CE">
            <w:pPr>
              <w:pStyle w:val="ListParagraph"/>
              <w:numPr>
                <w:ilvl w:val="0"/>
                <w:numId w:val="35"/>
              </w:numPr>
              <w:spacing w:before="100" w:beforeAutospacing="1" w:after="100" w:afterAutospacing="1"/>
              <w:rPr>
                <w:lang w:val="en"/>
              </w:rPr>
            </w:pPr>
            <w:r w:rsidRPr="00305CC2">
              <w:rPr>
                <w:lang w:val="en"/>
              </w:rPr>
              <w:lastRenderedPageBreak/>
              <w:t xml:space="preserve">plan a </w:t>
            </w:r>
            <w:proofErr w:type="spellStart"/>
            <w:r w:rsidRPr="00305CC2">
              <w:rPr>
                <w:lang w:val="en"/>
              </w:rPr>
              <w:t>programme</w:t>
            </w:r>
            <w:proofErr w:type="spellEnd"/>
            <w:r w:rsidRPr="00305CC2">
              <w:rPr>
                <w:lang w:val="en"/>
              </w:rPr>
              <w:t xml:space="preserve"> that is of equivalent length to the core teaching pupils would receive in school, ideally including daily contact with teachers</w:t>
            </w:r>
          </w:p>
          <w:p w14:paraId="29A9BED0" w14:textId="77777777" w:rsidR="00E6355F" w:rsidRDefault="00E6355F" w:rsidP="004C44CE">
            <w:pPr>
              <w:ind w:left="360"/>
            </w:pPr>
          </w:p>
          <w:p w14:paraId="27D4378D" w14:textId="21B4A1A3" w:rsidR="008F2FAD" w:rsidRPr="00906908" w:rsidRDefault="008F2FAD" w:rsidP="004C44CE">
            <w:pPr>
              <w:ind w:left="360"/>
            </w:pPr>
          </w:p>
        </w:tc>
        <w:tc>
          <w:tcPr>
            <w:tcW w:w="4253" w:type="dxa"/>
          </w:tcPr>
          <w:p w14:paraId="36FCE389" w14:textId="77777777" w:rsidR="005D4143" w:rsidRPr="00305CC2" w:rsidRDefault="005D4143"/>
          <w:p w14:paraId="45CE75EB" w14:textId="77777777" w:rsidR="007F4F2C" w:rsidRPr="00305CC2" w:rsidRDefault="007F4F2C">
            <w:r w:rsidRPr="00305CC2">
              <w:t>Curriculum maps will be published in July up to Y9</w:t>
            </w:r>
          </w:p>
          <w:p w14:paraId="50EAC049" w14:textId="77777777" w:rsidR="003C5A1F" w:rsidRPr="00305CC2" w:rsidRDefault="003C5A1F">
            <w:r w:rsidRPr="00305CC2">
              <w:t>Quality assured list of resources p39</w:t>
            </w:r>
          </w:p>
          <w:p w14:paraId="2780147D" w14:textId="77777777" w:rsidR="003C5A1F" w:rsidRPr="00305CC2" w:rsidRDefault="003C5A1F" w:rsidP="003C5A1F">
            <w:pPr>
              <w:spacing w:before="240"/>
            </w:pPr>
            <w:r w:rsidRPr="00305CC2">
              <w:t>Oak Academy has video lessons (quality should be checked</w:t>
            </w:r>
            <w:r w:rsidR="004B49CC" w:rsidRPr="00305CC2">
              <w:t>)</w:t>
            </w:r>
          </w:p>
          <w:p w14:paraId="6370DA79" w14:textId="77777777" w:rsidR="004B49CC" w:rsidRPr="00305CC2" w:rsidRDefault="004B49CC" w:rsidP="003C5A1F">
            <w:pPr>
              <w:spacing w:before="240"/>
            </w:pPr>
            <w:r w:rsidRPr="00305CC2">
              <w:t xml:space="preserve">Government has funded access to </w:t>
            </w:r>
            <w:proofErr w:type="spellStart"/>
            <w:r w:rsidRPr="00305CC2">
              <w:t>on</w:t>
            </w:r>
            <w:proofErr w:type="spellEnd"/>
            <w:r w:rsidRPr="00305CC2">
              <w:t xml:space="preserve"> of two platforms </w:t>
            </w:r>
            <w:r w:rsidR="00AE16A8" w:rsidRPr="00305CC2">
              <w:t>Google for Education or Office 365</w:t>
            </w:r>
          </w:p>
          <w:p w14:paraId="30892F8E" w14:textId="6C420934" w:rsidR="00097B38" w:rsidRPr="00305CC2" w:rsidRDefault="00097B38" w:rsidP="003C5A1F">
            <w:pPr>
              <w:spacing w:before="240"/>
            </w:pPr>
            <w:r w:rsidRPr="00305CC2">
              <w:t>Further details of resources are in section 5</w:t>
            </w:r>
          </w:p>
          <w:p w14:paraId="4F9662C2" w14:textId="61986B94" w:rsidR="00797283" w:rsidRPr="00305CC2" w:rsidRDefault="00797283" w:rsidP="003C5A1F">
            <w:pPr>
              <w:spacing w:before="240"/>
              <w:rPr>
                <w:color w:val="4472C4" w:themeColor="accent1"/>
              </w:rPr>
            </w:pPr>
            <w:r w:rsidRPr="00305CC2">
              <w:rPr>
                <w:color w:val="4472C4" w:themeColor="accent1"/>
              </w:rPr>
              <w:lastRenderedPageBreak/>
              <w:t xml:space="preserve">St Jude’s will use the Google For Education platform should school closures occur. </w:t>
            </w:r>
            <w:r w:rsidR="00927EAE">
              <w:rPr>
                <w:color w:val="4472C4" w:themeColor="accent1"/>
              </w:rPr>
              <w:t xml:space="preserve">In preparation for </w:t>
            </w:r>
            <w:proofErr w:type="gramStart"/>
            <w:r w:rsidR="00927EAE">
              <w:rPr>
                <w:color w:val="4472C4" w:themeColor="accent1"/>
              </w:rPr>
              <w:t>this</w:t>
            </w:r>
            <w:proofErr w:type="gramEnd"/>
            <w:r w:rsidR="00927EAE">
              <w:rPr>
                <w:color w:val="4472C4" w:themeColor="accent1"/>
              </w:rPr>
              <w:t xml:space="preserve"> we have used Google Classroom for all home learning.</w:t>
            </w:r>
          </w:p>
          <w:p w14:paraId="1363EE59" w14:textId="3061EDC8" w:rsidR="00DC775E" w:rsidRPr="00305CC2" w:rsidRDefault="00DC775E" w:rsidP="003C5A1F">
            <w:pPr>
              <w:spacing w:before="240"/>
            </w:pPr>
            <w:r w:rsidRPr="00305CC2">
              <w:rPr>
                <w:color w:val="4472C4" w:themeColor="accent1"/>
              </w:rPr>
              <w:t xml:space="preserve">Google Classroom is being using during the Spring Term School Closure. </w:t>
            </w:r>
          </w:p>
        </w:tc>
        <w:tc>
          <w:tcPr>
            <w:tcW w:w="1165" w:type="dxa"/>
            <w:shd w:val="clear" w:color="auto" w:fill="70AD47" w:themeFill="accent6"/>
          </w:tcPr>
          <w:p w14:paraId="7BBB82CD" w14:textId="77777777" w:rsidR="005C0927" w:rsidRDefault="005C0927"/>
        </w:tc>
      </w:tr>
      <w:tr w:rsidR="005C0927" w14:paraId="3C056861" w14:textId="77777777" w:rsidTr="00B1455B">
        <w:trPr>
          <w:trHeight w:val="306"/>
        </w:trPr>
        <w:tc>
          <w:tcPr>
            <w:tcW w:w="2689" w:type="dxa"/>
            <w:shd w:val="clear" w:color="auto" w:fill="909BEC"/>
          </w:tcPr>
          <w:p w14:paraId="0AD9452E" w14:textId="1FE7EEBB" w:rsidR="005C0927" w:rsidRDefault="003E7785">
            <w:r>
              <w:lastRenderedPageBreak/>
              <w:t>Risk assessments</w:t>
            </w:r>
          </w:p>
        </w:tc>
        <w:tc>
          <w:tcPr>
            <w:tcW w:w="5953" w:type="dxa"/>
          </w:tcPr>
          <w:p w14:paraId="6AB83B58" w14:textId="2E35EC9B" w:rsidR="005C0927" w:rsidRPr="00305CC2" w:rsidRDefault="003F35F7" w:rsidP="003F35F7">
            <w:pPr>
              <w:pStyle w:val="ListParagraph"/>
              <w:ind w:left="0"/>
              <w:rPr>
                <w:rFonts w:cstheme="minorHAnsi"/>
              </w:rPr>
            </w:pPr>
            <w:r w:rsidRPr="00305CC2">
              <w:rPr>
                <w:rFonts w:cstheme="minorHAnsi"/>
                <w:b/>
                <w:bCs/>
              </w:rPr>
              <w:t xml:space="preserve">Risk assessments:  </w:t>
            </w:r>
          </w:p>
          <w:p w14:paraId="6197D0BA" w14:textId="6DB508E5" w:rsidR="00F24C78" w:rsidRPr="00305CC2" w:rsidRDefault="00A05E5D" w:rsidP="00F24C78">
            <w:pPr>
              <w:pStyle w:val="ListParagraph"/>
              <w:numPr>
                <w:ilvl w:val="0"/>
                <w:numId w:val="24"/>
              </w:numPr>
              <w:rPr>
                <w:rFonts w:cstheme="minorHAnsi"/>
              </w:rPr>
            </w:pPr>
            <w:r w:rsidRPr="00305CC2">
              <w:rPr>
                <w:rFonts w:cstheme="minorHAnsi"/>
              </w:rPr>
              <w:t xml:space="preserve">Legal requirement to schools should revisit and update </w:t>
            </w:r>
            <w:r w:rsidR="00884FB1" w:rsidRPr="00305CC2">
              <w:rPr>
                <w:rFonts w:cstheme="minorHAnsi"/>
              </w:rPr>
              <w:t xml:space="preserve">risk assessments. </w:t>
            </w:r>
            <w:r w:rsidR="00F24C78" w:rsidRPr="00305CC2">
              <w:rPr>
                <w:rFonts w:cstheme="minorHAnsi"/>
              </w:rPr>
              <w:t>Share with workforce</w:t>
            </w:r>
          </w:p>
          <w:p w14:paraId="55456150" w14:textId="77777777" w:rsidR="00C40D97" w:rsidRPr="00305CC2" w:rsidRDefault="00C40D97" w:rsidP="00F24C78">
            <w:pPr>
              <w:pStyle w:val="ListParagraph"/>
              <w:numPr>
                <w:ilvl w:val="0"/>
                <w:numId w:val="24"/>
              </w:numPr>
              <w:rPr>
                <w:rFonts w:cstheme="minorHAnsi"/>
              </w:rPr>
            </w:pPr>
            <w:r w:rsidRPr="00305CC2">
              <w:rPr>
                <w:rFonts w:cstheme="minorHAnsi"/>
              </w:rPr>
              <w:t xml:space="preserve">If possible, publish on website (HSE expectation </w:t>
            </w:r>
            <w:r w:rsidR="000D19E0" w:rsidRPr="00305CC2">
              <w:rPr>
                <w:rFonts w:cstheme="minorHAnsi"/>
              </w:rPr>
              <w:t>if staffing is over 50 in size)</w:t>
            </w:r>
          </w:p>
          <w:p w14:paraId="4F31D102" w14:textId="77777777" w:rsidR="00D4768A" w:rsidRPr="00305CC2" w:rsidRDefault="00D4768A" w:rsidP="00F24C78">
            <w:pPr>
              <w:pStyle w:val="ListParagraph"/>
              <w:numPr>
                <w:ilvl w:val="0"/>
                <w:numId w:val="24"/>
              </w:numPr>
              <w:rPr>
                <w:rFonts w:cstheme="minorHAnsi"/>
              </w:rPr>
            </w:pPr>
            <w:r w:rsidRPr="00305CC2">
              <w:rPr>
                <w:rFonts w:cstheme="minorHAnsi"/>
              </w:rPr>
              <w:t>Regularly monitor and review</w:t>
            </w:r>
          </w:p>
          <w:p w14:paraId="792E6003" w14:textId="77777777" w:rsidR="00D4768A" w:rsidRPr="00305CC2" w:rsidRDefault="00E7193B" w:rsidP="00F24C78">
            <w:pPr>
              <w:pStyle w:val="ListParagraph"/>
              <w:numPr>
                <w:ilvl w:val="0"/>
                <w:numId w:val="24"/>
              </w:numPr>
              <w:rPr>
                <w:rFonts w:cstheme="minorHAnsi"/>
              </w:rPr>
            </w:pPr>
            <w:r w:rsidRPr="00305CC2">
              <w:rPr>
                <w:rFonts w:cstheme="minorHAnsi"/>
              </w:rPr>
              <w:t>Identify risks for staff, pupils, visitors and contractors</w:t>
            </w:r>
          </w:p>
          <w:p w14:paraId="50EFB5B0" w14:textId="77777777" w:rsidR="00F10F09" w:rsidRPr="00305CC2" w:rsidRDefault="00F10F09" w:rsidP="00F24C78">
            <w:pPr>
              <w:pStyle w:val="ListParagraph"/>
              <w:numPr>
                <w:ilvl w:val="0"/>
                <w:numId w:val="24"/>
              </w:numPr>
              <w:rPr>
                <w:rFonts w:cstheme="minorHAnsi"/>
              </w:rPr>
            </w:pPr>
            <w:r w:rsidRPr="00305CC2">
              <w:rPr>
                <w:rFonts w:cstheme="minorHAnsi"/>
              </w:rPr>
              <w:t>Must consult with H&amp;S representative selected by a recognised trade union</w:t>
            </w:r>
          </w:p>
          <w:p w14:paraId="06FF9394" w14:textId="77777777" w:rsidR="00337986" w:rsidRPr="00305CC2" w:rsidRDefault="00337986" w:rsidP="00F24C78">
            <w:pPr>
              <w:pStyle w:val="ListParagraph"/>
              <w:numPr>
                <w:ilvl w:val="0"/>
                <w:numId w:val="24"/>
              </w:numPr>
              <w:rPr>
                <w:rFonts w:cstheme="minorHAnsi"/>
              </w:rPr>
            </w:pPr>
            <w:r w:rsidRPr="00305CC2">
              <w:rPr>
                <w:rFonts w:cstheme="minorHAnsi"/>
              </w:rPr>
              <w:t>Where issues between employees and employers cannot be resolved they can be referred to the HSE</w:t>
            </w:r>
          </w:p>
          <w:p w14:paraId="4C3FBA7F" w14:textId="0D6442F2" w:rsidR="008D313D" w:rsidRPr="00305CC2" w:rsidRDefault="008D313D" w:rsidP="00F24C78">
            <w:pPr>
              <w:pStyle w:val="ListParagraph"/>
              <w:numPr>
                <w:ilvl w:val="0"/>
                <w:numId w:val="24"/>
              </w:numPr>
              <w:rPr>
                <w:rFonts w:cstheme="minorHAnsi"/>
              </w:rPr>
            </w:pPr>
            <w:r w:rsidRPr="00305CC2">
              <w:rPr>
                <w:rFonts w:cstheme="minorHAnsi"/>
                <w:lang w:val="en"/>
              </w:rPr>
              <w:t xml:space="preserve">It is a legal requirement that employers must consult with the health and safety representative selected by a </w:t>
            </w:r>
            <w:proofErr w:type="spellStart"/>
            <w:r w:rsidRPr="00305CC2">
              <w:rPr>
                <w:rFonts w:cstheme="minorHAnsi"/>
                <w:lang w:val="en"/>
              </w:rPr>
              <w:t>recognised</w:t>
            </w:r>
            <w:proofErr w:type="spellEnd"/>
            <w:r w:rsidRPr="00305CC2">
              <w:rPr>
                <w:rFonts w:cstheme="minorHAnsi"/>
                <w:lang w:val="en"/>
              </w:rPr>
              <w:t xml:space="preserve"> trade union or, if there isn’t one, a representative chosen by staff. As an employer, you cannot decide who the representative will be</w:t>
            </w:r>
          </w:p>
        </w:tc>
        <w:tc>
          <w:tcPr>
            <w:tcW w:w="4253" w:type="dxa"/>
          </w:tcPr>
          <w:p w14:paraId="0A8559F2" w14:textId="77777777" w:rsidR="00885E7C" w:rsidRPr="00305CC2" w:rsidRDefault="00885E7C" w:rsidP="00885E7C">
            <w:pPr>
              <w:spacing w:before="100" w:beforeAutospacing="1" w:after="100" w:afterAutospacing="1"/>
              <w:rPr>
                <w:rFonts w:cstheme="minorHAnsi"/>
                <w:lang w:val="en"/>
              </w:rPr>
            </w:pPr>
            <w:r w:rsidRPr="00305CC2">
              <w:rPr>
                <w:rFonts w:cstheme="minorHAnsi"/>
                <w:lang w:val="en"/>
              </w:rPr>
              <w:t>School employers should have active arrangements in place to monitor that the controls are:</w:t>
            </w:r>
          </w:p>
          <w:p w14:paraId="35106FC1" w14:textId="75BE776F" w:rsidR="00885E7C" w:rsidRPr="00305CC2" w:rsidRDefault="00463522" w:rsidP="00E851F6">
            <w:pPr>
              <w:spacing w:before="100" w:beforeAutospacing="1" w:after="100" w:afterAutospacing="1"/>
              <w:rPr>
                <w:rFonts w:cstheme="minorHAnsi"/>
                <w:sz w:val="20"/>
                <w:szCs w:val="20"/>
              </w:rPr>
            </w:pPr>
            <w:r w:rsidRPr="00305CC2">
              <w:rPr>
                <w:rFonts w:cstheme="minorHAnsi"/>
                <w:lang w:val="en"/>
              </w:rPr>
              <w:t>E</w:t>
            </w:r>
            <w:r w:rsidR="00885E7C" w:rsidRPr="00305CC2">
              <w:rPr>
                <w:rFonts w:cstheme="minorHAnsi"/>
                <w:lang w:val="en"/>
              </w:rPr>
              <w:t>ffective</w:t>
            </w:r>
            <w:r w:rsidR="00E851F6" w:rsidRPr="00305CC2">
              <w:rPr>
                <w:rFonts w:cstheme="minorHAnsi"/>
                <w:lang w:val="en"/>
              </w:rPr>
              <w:t>, working as planned, updated in line with PHE advice.</w:t>
            </w:r>
          </w:p>
          <w:p w14:paraId="43E26A3C" w14:textId="0944F24F" w:rsidR="00A05E5D" w:rsidRPr="00305CC2" w:rsidRDefault="00A05E5D" w:rsidP="00885E7C">
            <w:pPr>
              <w:pStyle w:val="ListParagraph"/>
              <w:numPr>
                <w:ilvl w:val="0"/>
                <w:numId w:val="25"/>
              </w:numPr>
              <w:rPr>
                <w:rFonts w:cstheme="minorHAnsi"/>
                <w:sz w:val="20"/>
                <w:szCs w:val="20"/>
              </w:rPr>
            </w:pPr>
            <w:r w:rsidRPr="00305CC2">
              <w:rPr>
                <w:rFonts w:cstheme="minorHAnsi"/>
                <w:lang w:val="en"/>
              </w:rPr>
              <w:t xml:space="preserve">For more information on what is required of school employers in relation to health and safety risk assessments and managing risk, see </w:t>
            </w:r>
            <w:hyperlink r:id="rId39" w:anchor="A" w:history="1">
              <w:r w:rsidRPr="00305CC2">
                <w:rPr>
                  <w:rFonts w:cstheme="minorHAnsi"/>
                  <w:u w:val="single"/>
                  <w:lang w:val="en"/>
                </w:rPr>
                <w:t>annex A</w:t>
              </w:r>
            </w:hyperlink>
            <w:r w:rsidRPr="00305CC2">
              <w:rPr>
                <w:rFonts w:cstheme="minorHAnsi"/>
                <w:lang w:val="en"/>
              </w:rPr>
              <w:t>.</w:t>
            </w:r>
          </w:p>
        </w:tc>
        <w:tc>
          <w:tcPr>
            <w:tcW w:w="1165" w:type="dxa"/>
            <w:shd w:val="clear" w:color="auto" w:fill="00B050"/>
          </w:tcPr>
          <w:p w14:paraId="6012604E" w14:textId="77777777" w:rsidR="005C0927" w:rsidRDefault="005C0927"/>
        </w:tc>
      </w:tr>
      <w:tr w:rsidR="00C44181" w14:paraId="1665D58B" w14:textId="77777777" w:rsidTr="00B1455B">
        <w:trPr>
          <w:trHeight w:val="306"/>
        </w:trPr>
        <w:tc>
          <w:tcPr>
            <w:tcW w:w="2689" w:type="dxa"/>
            <w:shd w:val="clear" w:color="auto" w:fill="FFF2CC" w:themeFill="accent4" w:themeFillTint="33"/>
          </w:tcPr>
          <w:p w14:paraId="0C7BC4AA" w14:textId="31C88249" w:rsidR="00C44181" w:rsidRDefault="00C44181">
            <w:r>
              <w:t>Changes to SEND legislation</w:t>
            </w:r>
          </w:p>
        </w:tc>
        <w:tc>
          <w:tcPr>
            <w:tcW w:w="5953" w:type="dxa"/>
          </w:tcPr>
          <w:p w14:paraId="61E3B2C1" w14:textId="77777777" w:rsidR="00C44181" w:rsidRPr="00305CC2" w:rsidRDefault="0063698F" w:rsidP="00F634E8">
            <w:pPr>
              <w:pStyle w:val="ListParagraph"/>
              <w:numPr>
                <w:ilvl w:val="0"/>
                <w:numId w:val="36"/>
              </w:numPr>
              <w:rPr>
                <w:rFonts w:cstheme="minorHAnsi"/>
                <w:lang w:val="en"/>
              </w:rPr>
            </w:pPr>
            <w:r w:rsidRPr="00305CC2">
              <w:rPr>
                <w:rFonts w:cstheme="minorHAnsi"/>
                <w:lang w:val="en"/>
              </w:rPr>
              <w:t xml:space="preserve">All educational settings have a statutory duty under equalities legislation to make reasonable adjustments for disabled children. Many children and young people will have found lockdown exceptionally difficult socially and emotionally. </w:t>
            </w:r>
            <w:r w:rsidRPr="00305CC2">
              <w:rPr>
                <w:rFonts w:cstheme="minorHAnsi"/>
                <w:lang w:val="en"/>
              </w:rPr>
              <w:lastRenderedPageBreak/>
              <w:t xml:space="preserve">Settings should consider any challenging </w:t>
            </w:r>
            <w:proofErr w:type="spellStart"/>
            <w:r w:rsidRPr="00305CC2">
              <w:rPr>
                <w:rFonts w:cstheme="minorHAnsi"/>
                <w:lang w:val="en"/>
              </w:rPr>
              <w:t>behaviours</w:t>
            </w:r>
            <w:proofErr w:type="spellEnd"/>
            <w:r w:rsidRPr="00305CC2">
              <w:rPr>
                <w:rFonts w:cstheme="minorHAnsi"/>
                <w:lang w:val="en"/>
              </w:rPr>
              <w:t xml:space="preserve"> or social or emotional challenges arising as a response to the lockdown and offer additional support and phased returns where needed. </w:t>
            </w:r>
          </w:p>
          <w:p w14:paraId="033465F5" w14:textId="424E2EAD" w:rsidR="0063698F" w:rsidRPr="00305CC2" w:rsidRDefault="0063698F" w:rsidP="003F35F7">
            <w:pPr>
              <w:pStyle w:val="ListParagraph"/>
              <w:ind w:left="0"/>
              <w:rPr>
                <w:rFonts w:cstheme="minorHAnsi"/>
                <w:b/>
                <w:bCs/>
              </w:rPr>
            </w:pPr>
            <w:bookmarkStart w:id="0" w:name="_GoBack"/>
            <w:bookmarkEnd w:id="0"/>
          </w:p>
        </w:tc>
        <w:tc>
          <w:tcPr>
            <w:tcW w:w="4253" w:type="dxa"/>
          </w:tcPr>
          <w:p w14:paraId="7A9F3B5B" w14:textId="759D7DD9" w:rsidR="00C44181" w:rsidRPr="00305CC2" w:rsidRDefault="00F634E8" w:rsidP="00885E7C">
            <w:pPr>
              <w:spacing w:before="100" w:beforeAutospacing="1" w:after="100" w:afterAutospacing="1"/>
              <w:rPr>
                <w:rFonts w:cstheme="minorHAnsi"/>
                <w:lang w:val="en"/>
              </w:rPr>
            </w:pPr>
            <w:r w:rsidRPr="00305CC2">
              <w:rPr>
                <w:rFonts w:cstheme="minorHAnsi"/>
                <w:lang w:val="en"/>
              </w:rPr>
              <w:lastRenderedPageBreak/>
              <w:t xml:space="preserve">Whether individual risk assessments are used to help plan for the autumn term or not, schools should, in the spirit of coproduction, contact parents and involve them in planning for their child’s return to their school from the start of the autumn term. </w:t>
            </w:r>
            <w:r w:rsidRPr="00305CC2">
              <w:rPr>
                <w:rFonts w:cstheme="minorHAnsi"/>
                <w:lang w:val="en"/>
              </w:rPr>
              <w:lastRenderedPageBreak/>
              <w:t>SEND, who has spent some time out of education, to return to full provision</w:t>
            </w:r>
          </w:p>
          <w:p w14:paraId="0C382453" w14:textId="387D846D" w:rsidR="00F634E8" w:rsidRPr="00305CC2" w:rsidRDefault="00101B67" w:rsidP="00F634E8">
            <w:pPr>
              <w:rPr>
                <w:rFonts w:cstheme="minorHAnsi"/>
                <w:lang w:val="en"/>
              </w:rPr>
            </w:pPr>
            <w:r w:rsidRPr="00101B67">
              <w:rPr>
                <w:rFonts w:cstheme="minorHAnsi"/>
                <w:color w:val="4472C4" w:themeColor="accent1"/>
                <w:lang w:val="en"/>
              </w:rPr>
              <w:t>St Jude’s will provide EHCP support as best they can with staff in place during the school</w:t>
            </w:r>
            <w:r>
              <w:rPr>
                <w:rFonts w:cstheme="minorHAnsi"/>
                <w:color w:val="4472C4" w:themeColor="accent1"/>
                <w:lang w:val="en"/>
              </w:rPr>
              <w:t xml:space="preserve"> closures in the Spring Term. </w:t>
            </w:r>
          </w:p>
        </w:tc>
        <w:tc>
          <w:tcPr>
            <w:tcW w:w="1165" w:type="dxa"/>
            <w:shd w:val="clear" w:color="auto" w:fill="00B050"/>
          </w:tcPr>
          <w:p w14:paraId="60D64018" w14:textId="77777777" w:rsidR="00C44181" w:rsidRDefault="00C44181"/>
        </w:tc>
      </w:tr>
    </w:tbl>
    <w:p w14:paraId="0AAFCEB9" w14:textId="159A4F93" w:rsidR="00DB7057" w:rsidRDefault="00DB7057"/>
    <w:p w14:paraId="534796B1" w14:textId="77777777" w:rsidR="004E2975" w:rsidRDefault="004E2975"/>
    <w:p w14:paraId="5B675C43" w14:textId="5982C7F1" w:rsidR="004E2975" w:rsidRDefault="004E2975" w:rsidP="00B90D52">
      <w:pPr>
        <w:jc w:val="center"/>
        <w:rPr>
          <w:color w:val="7030A0"/>
          <w:sz w:val="24"/>
          <w:szCs w:val="24"/>
        </w:rPr>
      </w:pPr>
    </w:p>
    <w:p w14:paraId="25954501" w14:textId="093D4D55" w:rsidR="00742913" w:rsidRDefault="00742913" w:rsidP="00B90D52">
      <w:pPr>
        <w:jc w:val="center"/>
        <w:rPr>
          <w:color w:val="7030A0"/>
          <w:sz w:val="24"/>
          <w:szCs w:val="24"/>
        </w:rPr>
      </w:pPr>
    </w:p>
    <w:p w14:paraId="004A4AAC" w14:textId="77777777" w:rsidR="00742913" w:rsidRPr="004E2975" w:rsidRDefault="00742913" w:rsidP="00B90D52">
      <w:pPr>
        <w:jc w:val="center"/>
        <w:rPr>
          <w:color w:val="7030A0"/>
          <w:sz w:val="24"/>
          <w:szCs w:val="24"/>
        </w:rPr>
      </w:pPr>
    </w:p>
    <w:sectPr w:rsidR="00742913" w:rsidRPr="004E2975" w:rsidSect="00DB7057">
      <w:headerReference w:type="default" r:id="rId40"/>
      <w:footerReference w:type="default" r:id="rId4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C0518" w14:textId="77777777" w:rsidR="00DD6611" w:rsidRDefault="00DD6611" w:rsidP="00AC4EF7">
      <w:pPr>
        <w:spacing w:after="0" w:line="240" w:lineRule="auto"/>
      </w:pPr>
      <w:r>
        <w:separator/>
      </w:r>
    </w:p>
  </w:endnote>
  <w:endnote w:type="continuationSeparator" w:id="0">
    <w:p w14:paraId="34EC183B" w14:textId="77777777" w:rsidR="00DD6611" w:rsidRDefault="00DD6611" w:rsidP="00AC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79C0" w14:textId="3B46A6F5" w:rsidR="00B7306D" w:rsidRPr="00D26143" w:rsidRDefault="00B0116C" w:rsidP="00D26143">
    <w:pPr>
      <w:pStyle w:val="Footer"/>
    </w:pPr>
    <w:r w:rsidRPr="00B0116C">
      <w:rPr>
        <w:noProof/>
        <w:lang w:eastAsia="en-GB"/>
      </w:rPr>
      <w:drawing>
        <wp:inline distT="0" distB="0" distL="0" distR="0" wp14:anchorId="7898CA1C" wp14:editId="5983E51D">
          <wp:extent cx="1248301" cy="680314"/>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593" cy="718622"/>
                  </a:xfrm>
                  <a:prstGeom prst="rect">
                    <a:avLst/>
                  </a:prstGeom>
                  <a:noFill/>
                  <a:ln>
                    <a:noFill/>
                  </a:ln>
                </pic:spPr>
              </pic:pic>
            </a:graphicData>
          </a:graphic>
        </wp:inline>
      </w:drawing>
    </w:r>
    <w:r w:rsidR="00101B67">
      <w:t xml:space="preserve">  </w:t>
    </w:r>
    <w:r w:rsidR="00101B67">
      <w:tab/>
    </w:r>
    <w:r w:rsidR="00101B67">
      <w:tab/>
    </w:r>
    <w:r w:rsidR="00101B67">
      <w:tab/>
    </w:r>
    <w:r w:rsidR="00101B67">
      <w:tab/>
    </w:r>
    <w:r w:rsidR="00101B67">
      <w:tab/>
    </w:r>
    <w:r w:rsidR="00101B67">
      <w:tab/>
    </w:r>
    <w:r w:rsidR="00101B67">
      <w:tab/>
      <w:t>Updated 25.1.21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3734B" w14:textId="77777777" w:rsidR="00DD6611" w:rsidRDefault="00DD6611" w:rsidP="00AC4EF7">
      <w:pPr>
        <w:spacing w:after="0" w:line="240" w:lineRule="auto"/>
      </w:pPr>
      <w:r>
        <w:separator/>
      </w:r>
    </w:p>
  </w:footnote>
  <w:footnote w:type="continuationSeparator" w:id="0">
    <w:p w14:paraId="793112B9" w14:textId="77777777" w:rsidR="00DD6611" w:rsidRDefault="00DD6611" w:rsidP="00AC4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1A00" w14:textId="1DEB96F4" w:rsidR="00B7306D" w:rsidRPr="00B7306D" w:rsidRDefault="00767215" w:rsidP="00767215">
    <w:pPr>
      <w:pStyle w:val="Header"/>
      <w:jc w:val="right"/>
    </w:pPr>
    <w:r w:rsidRPr="00767215">
      <w:rPr>
        <w:rFonts w:ascii="Arial" w:hAnsi="Arial" w:cs="Arial"/>
        <w:noProof/>
        <w:color w:val="0000FF"/>
        <w:sz w:val="20"/>
        <w:szCs w:val="20"/>
        <w:lang w:val="en"/>
      </w:rPr>
      <w:t xml:space="preserve"> </w:t>
    </w:r>
    <w:r>
      <w:rPr>
        <w:rFonts w:ascii="Arial" w:hAnsi="Arial" w:cs="Arial"/>
        <w:noProof/>
        <w:color w:val="0000FF"/>
        <w:sz w:val="20"/>
        <w:szCs w:val="20"/>
        <w:lang w:eastAsia="en-GB"/>
      </w:rPr>
      <w:drawing>
        <wp:inline distT="0" distB="0" distL="0" distR="0" wp14:anchorId="08526567" wp14:editId="6490F429">
          <wp:extent cx="2421331" cy="781209"/>
          <wp:effectExtent l="0" t="0" r="0" b="0"/>
          <wp:docPr id="4" name="Picture 3" descr="Image representing the portal: Archived - LSP Logo - 300x100 - White Backgroun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presenting the portal: Archived - LSP Logo - 300x100 - White Backgroun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834" cy="789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564"/>
    <w:multiLevelType w:val="hybridMultilevel"/>
    <w:tmpl w:val="E7D0ADC2"/>
    <w:lvl w:ilvl="0" w:tplc="DC6CC9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04D83"/>
    <w:multiLevelType w:val="hybridMultilevel"/>
    <w:tmpl w:val="BEAAF6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14C2C"/>
    <w:multiLevelType w:val="multilevel"/>
    <w:tmpl w:val="E3A8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353D8"/>
    <w:multiLevelType w:val="hybridMultilevel"/>
    <w:tmpl w:val="9B7C83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84BBA"/>
    <w:multiLevelType w:val="multilevel"/>
    <w:tmpl w:val="C9C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F385E"/>
    <w:multiLevelType w:val="hybridMultilevel"/>
    <w:tmpl w:val="81668CE4"/>
    <w:lvl w:ilvl="0" w:tplc="80CECACC">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F3EA8"/>
    <w:multiLevelType w:val="hybridMultilevel"/>
    <w:tmpl w:val="056C3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939BE"/>
    <w:multiLevelType w:val="multilevel"/>
    <w:tmpl w:val="E2DA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06362"/>
    <w:multiLevelType w:val="hybridMultilevel"/>
    <w:tmpl w:val="CC2C6C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16030"/>
    <w:multiLevelType w:val="multilevel"/>
    <w:tmpl w:val="C330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124A0"/>
    <w:multiLevelType w:val="hybridMultilevel"/>
    <w:tmpl w:val="9AF4EC2C"/>
    <w:lvl w:ilvl="0" w:tplc="AE8A5E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37AEE"/>
    <w:multiLevelType w:val="hybridMultilevel"/>
    <w:tmpl w:val="AF4EB0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62C69"/>
    <w:multiLevelType w:val="hybridMultilevel"/>
    <w:tmpl w:val="97701D8E"/>
    <w:lvl w:ilvl="0" w:tplc="AE8A5E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B26DC"/>
    <w:multiLevelType w:val="hybridMultilevel"/>
    <w:tmpl w:val="1CAC5C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844D2"/>
    <w:multiLevelType w:val="hybridMultilevel"/>
    <w:tmpl w:val="ECD2CD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924A7"/>
    <w:multiLevelType w:val="hybridMultilevel"/>
    <w:tmpl w:val="BAF259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71EAB"/>
    <w:multiLevelType w:val="hybridMultilevel"/>
    <w:tmpl w:val="61F672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D383A"/>
    <w:multiLevelType w:val="hybridMultilevel"/>
    <w:tmpl w:val="6EDEA2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328C0"/>
    <w:multiLevelType w:val="hybridMultilevel"/>
    <w:tmpl w:val="F1E0B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C09ED"/>
    <w:multiLevelType w:val="multilevel"/>
    <w:tmpl w:val="E566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2A2F71"/>
    <w:multiLevelType w:val="hybridMultilevel"/>
    <w:tmpl w:val="A176C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960F0"/>
    <w:multiLevelType w:val="hybridMultilevel"/>
    <w:tmpl w:val="45DA1E38"/>
    <w:lvl w:ilvl="0" w:tplc="80CECAC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0C5D77"/>
    <w:multiLevelType w:val="hybridMultilevel"/>
    <w:tmpl w:val="C66A73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94210"/>
    <w:multiLevelType w:val="hybridMultilevel"/>
    <w:tmpl w:val="E26A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BD50E2"/>
    <w:multiLevelType w:val="hybridMultilevel"/>
    <w:tmpl w:val="6B843D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25E8E"/>
    <w:multiLevelType w:val="multilevel"/>
    <w:tmpl w:val="8DD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4567F"/>
    <w:multiLevelType w:val="hybridMultilevel"/>
    <w:tmpl w:val="267253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47FF7"/>
    <w:multiLevelType w:val="hybridMultilevel"/>
    <w:tmpl w:val="15A49C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F16651"/>
    <w:multiLevelType w:val="hybridMultilevel"/>
    <w:tmpl w:val="EEF015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97742"/>
    <w:multiLevelType w:val="multilevel"/>
    <w:tmpl w:val="C9C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7111EE"/>
    <w:multiLevelType w:val="multilevel"/>
    <w:tmpl w:val="1FFE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565F8"/>
    <w:multiLevelType w:val="hybridMultilevel"/>
    <w:tmpl w:val="65C6B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566818"/>
    <w:multiLevelType w:val="hybridMultilevel"/>
    <w:tmpl w:val="7C7887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E69CC"/>
    <w:multiLevelType w:val="hybridMultilevel"/>
    <w:tmpl w:val="10F4DE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99557F"/>
    <w:multiLevelType w:val="hybridMultilevel"/>
    <w:tmpl w:val="CFD4B0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F147FE"/>
    <w:multiLevelType w:val="multilevel"/>
    <w:tmpl w:val="553C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5"/>
  </w:num>
  <w:num w:numId="4">
    <w:abstractNumId w:val="21"/>
  </w:num>
  <w:num w:numId="5">
    <w:abstractNumId w:val="0"/>
  </w:num>
  <w:num w:numId="6">
    <w:abstractNumId w:val="12"/>
  </w:num>
  <w:num w:numId="7">
    <w:abstractNumId w:val="10"/>
  </w:num>
  <w:num w:numId="8">
    <w:abstractNumId w:val="28"/>
  </w:num>
  <w:num w:numId="9">
    <w:abstractNumId w:val="32"/>
  </w:num>
  <w:num w:numId="10">
    <w:abstractNumId w:val="8"/>
  </w:num>
  <w:num w:numId="11">
    <w:abstractNumId w:val="11"/>
  </w:num>
  <w:num w:numId="12">
    <w:abstractNumId w:val="24"/>
  </w:num>
  <w:num w:numId="13">
    <w:abstractNumId w:val="33"/>
  </w:num>
  <w:num w:numId="14">
    <w:abstractNumId w:val="18"/>
  </w:num>
  <w:num w:numId="15">
    <w:abstractNumId w:val="17"/>
  </w:num>
  <w:num w:numId="16">
    <w:abstractNumId w:val="14"/>
  </w:num>
  <w:num w:numId="17">
    <w:abstractNumId w:val="1"/>
  </w:num>
  <w:num w:numId="18">
    <w:abstractNumId w:val="6"/>
  </w:num>
  <w:num w:numId="19">
    <w:abstractNumId w:val="20"/>
  </w:num>
  <w:num w:numId="20">
    <w:abstractNumId w:val="16"/>
  </w:num>
  <w:num w:numId="21">
    <w:abstractNumId w:val="22"/>
  </w:num>
  <w:num w:numId="22">
    <w:abstractNumId w:val="34"/>
  </w:num>
  <w:num w:numId="23">
    <w:abstractNumId w:val="27"/>
  </w:num>
  <w:num w:numId="24">
    <w:abstractNumId w:val="15"/>
  </w:num>
  <w:num w:numId="25">
    <w:abstractNumId w:val="26"/>
  </w:num>
  <w:num w:numId="26">
    <w:abstractNumId w:val="25"/>
  </w:num>
  <w:num w:numId="27">
    <w:abstractNumId w:val="23"/>
  </w:num>
  <w:num w:numId="28">
    <w:abstractNumId w:val="9"/>
  </w:num>
  <w:num w:numId="29">
    <w:abstractNumId w:val="35"/>
  </w:num>
  <w:num w:numId="30">
    <w:abstractNumId w:val="19"/>
  </w:num>
  <w:num w:numId="31">
    <w:abstractNumId w:val="2"/>
  </w:num>
  <w:num w:numId="32">
    <w:abstractNumId w:val="31"/>
  </w:num>
  <w:num w:numId="33">
    <w:abstractNumId w:val="30"/>
  </w:num>
  <w:num w:numId="34">
    <w:abstractNumId w:val="7"/>
  </w:num>
  <w:num w:numId="35">
    <w:abstractNumId w:val="2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57"/>
    <w:rsid w:val="00007ABF"/>
    <w:rsid w:val="0002619A"/>
    <w:rsid w:val="000431F0"/>
    <w:rsid w:val="0005691A"/>
    <w:rsid w:val="00070662"/>
    <w:rsid w:val="00093EB0"/>
    <w:rsid w:val="00095D5C"/>
    <w:rsid w:val="00097B38"/>
    <w:rsid w:val="000A1B59"/>
    <w:rsid w:val="000A22BE"/>
    <w:rsid w:val="000B7365"/>
    <w:rsid w:val="000C16B8"/>
    <w:rsid w:val="000D19E0"/>
    <w:rsid w:val="000D36BC"/>
    <w:rsid w:val="000E3C1F"/>
    <w:rsid w:val="000F27DB"/>
    <w:rsid w:val="000F6202"/>
    <w:rsid w:val="0010071B"/>
    <w:rsid w:val="00100FD9"/>
    <w:rsid w:val="00101B67"/>
    <w:rsid w:val="00106029"/>
    <w:rsid w:val="00121389"/>
    <w:rsid w:val="001332F2"/>
    <w:rsid w:val="00142F46"/>
    <w:rsid w:val="00181032"/>
    <w:rsid w:val="00181AA0"/>
    <w:rsid w:val="001838C2"/>
    <w:rsid w:val="00187875"/>
    <w:rsid w:val="001A18D0"/>
    <w:rsid w:val="001E6F2E"/>
    <w:rsid w:val="001E78D5"/>
    <w:rsid w:val="001F27D6"/>
    <w:rsid w:val="001F59ED"/>
    <w:rsid w:val="00203261"/>
    <w:rsid w:val="00210A65"/>
    <w:rsid w:val="00215F02"/>
    <w:rsid w:val="002161FE"/>
    <w:rsid w:val="0023408B"/>
    <w:rsid w:val="002368A7"/>
    <w:rsid w:val="0024084B"/>
    <w:rsid w:val="00254429"/>
    <w:rsid w:val="00261E0A"/>
    <w:rsid w:val="00272D1B"/>
    <w:rsid w:val="00280025"/>
    <w:rsid w:val="002817B2"/>
    <w:rsid w:val="0028182B"/>
    <w:rsid w:val="002A3285"/>
    <w:rsid w:val="002A4A5F"/>
    <w:rsid w:val="002B0318"/>
    <w:rsid w:val="002B12C9"/>
    <w:rsid w:val="002C266E"/>
    <w:rsid w:val="002C39B8"/>
    <w:rsid w:val="002C78DD"/>
    <w:rsid w:val="00305A08"/>
    <w:rsid w:val="00305CC2"/>
    <w:rsid w:val="00311C30"/>
    <w:rsid w:val="00314AFB"/>
    <w:rsid w:val="003327BF"/>
    <w:rsid w:val="00337986"/>
    <w:rsid w:val="00350F19"/>
    <w:rsid w:val="00361404"/>
    <w:rsid w:val="00361D72"/>
    <w:rsid w:val="0036229F"/>
    <w:rsid w:val="003708AF"/>
    <w:rsid w:val="003917D5"/>
    <w:rsid w:val="003A06EF"/>
    <w:rsid w:val="003C47F8"/>
    <w:rsid w:val="003C5A1F"/>
    <w:rsid w:val="003C70D2"/>
    <w:rsid w:val="003D7410"/>
    <w:rsid w:val="003E045B"/>
    <w:rsid w:val="003E4634"/>
    <w:rsid w:val="003E7785"/>
    <w:rsid w:val="003F3012"/>
    <w:rsid w:val="003F35F7"/>
    <w:rsid w:val="00406295"/>
    <w:rsid w:val="00407F9B"/>
    <w:rsid w:val="00416F93"/>
    <w:rsid w:val="00421AAD"/>
    <w:rsid w:val="004319D0"/>
    <w:rsid w:val="0044284C"/>
    <w:rsid w:val="00444DBA"/>
    <w:rsid w:val="004546B4"/>
    <w:rsid w:val="00463522"/>
    <w:rsid w:val="004674FB"/>
    <w:rsid w:val="00472C08"/>
    <w:rsid w:val="00486EAA"/>
    <w:rsid w:val="004A5EDE"/>
    <w:rsid w:val="004B35AF"/>
    <w:rsid w:val="004B49CC"/>
    <w:rsid w:val="004C44CE"/>
    <w:rsid w:val="004D53BD"/>
    <w:rsid w:val="004E088B"/>
    <w:rsid w:val="004E2975"/>
    <w:rsid w:val="004E2A1D"/>
    <w:rsid w:val="004E37BC"/>
    <w:rsid w:val="004E7AC7"/>
    <w:rsid w:val="004F0E3A"/>
    <w:rsid w:val="00515176"/>
    <w:rsid w:val="00532D6F"/>
    <w:rsid w:val="0053501C"/>
    <w:rsid w:val="00564388"/>
    <w:rsid w:val="00575453"/>
    <w:rsid w:val="0059464F"/>
    <w:rsid w:val="005A69FD"/>
    <w:rsid w:val="005B2F32"/>
    <w:rsid w:val="005B2F46"/>
    <w:rsid w:val="005B5783"/>
    <w:rsid w:val="005C0927"/>
    <w:rsid w:val="005D4143"/>
    <w:rsid w:val="005D6ED4"/>
    <w:rsid w:val="005D737C"/>
    <w:rsid w:val="005E2F69"/>
    <w:rsid w:val="005F6615"/>
    <w:rsid w:val="00602A1F"/>
    <w:rsid w:val="0061653D"/>
    <w:rsid w:val="00616EFB"/>
    <w:rsid w:val="0062770F"/>
    <w:rsid w:val="0063698F"/>
    <w:rsid w:val="00644809"/>
    <w:rsid w:val="00644EAF"/>
    <w:rsid w:val="0065361E"/>
    <w:rsid w:val="00655F55"/>
    <w:rsid w:val="006620E9"/>
    <w:rsid w:val="00672076"/>
    <w:rsid w:val="006747B8"/>
    <w:rsid w:val="00680D84"/>
    <w:rsid w:val="006A3BAC"/>
    <w:rsid w:val="006C13F3"/>
    <w:rsid w:val="006D25B1"/>
    <w:rsid w:val="006D4AC3"/>
    <w:rsid w:val="006D5136"/>
    <w:rsid w:val="006D7B8E"/>
    <w:rsid w:val="006F7996"/>
    <w:rsid w:val="006F7B68"/>
    <w:rsid w:val="0070231E"/>
    <w:rsid w:val="00712BC0"/>
    <w:rsid w:val="00715F6A"/>
    <w:rsid w:val="007176D7"/>
    <w:rsid w:val="0073046E"/>
    <w:rsid w:val="00734ED8"/>
    <w:rsid w:val="00737B2F"/>
    <w:rsid w:val="00741B63"/>
    <w:rsid w:val="00742913"/>
    <w:rsid w:val="007511BA"/>
    <w:rsid w:val="00751347"/>
    <w:rsid w:val="007564DD"/>
    <w:rsid w:val="00765980"/>
    <w:rsid w:val="00767215"/>
    <w:rsid w:val="00776361"/>
    <w:rsid w:val="007825A1"/>
    <w:rsid w:val="00782BCC"/>
    <w:rsid w:val="00795867"/>
    <w:rsid w:val="00797283"/>
    <w:rsid w:val="007A1294"/>
    <w:rsid w:val="007A2068"/>
    <w:rsid w:val="007A51AF"/>
    <w:rsid w:val="007B4BFE"/>
    <w:rsid w:val="007C056E"/>
    <w:rsid w:val="007C2691"/>
    <w:rsid w:val="007D21F3"/>
    <w:rsid w:val="007D4489"/>
    <w:rsid w:val="007D7650"/>
    <w:rsid w:val="007E39F5"/>
    <w:rsid w:val="007E6C39"/>
    <w:rsid w:val="007F352C"/>
    <w:rsid w:val="007F4A0E"/>
    <w:rsid w:val="007F4F2C"/>
    <w:rsid w:val="007F7D2F"/>
    <w:rsid w:val="008020CF"/>
    <w:rsid w:val="0081569A"/>
    <w:rsid w:val="00823868"/>
    <w:rsid w:val="00824CAB"/>
    <w:rsid w:val="00825545"/>
    <w:rsid w:val="00830524"/>
    <w:rsid w:val="008355FB"/>
    <w:rsid w:val="008423CA"/>
    <w:rsid w:val="00843800"/>
    <w:rsid w:val="00856FB3"/>
    <w:rsid w:val="00880C5F"/>
    <w:rsid w:val="008815D7"/>
    <w:rsid w:val="008817BE"/>
    <w:rsid w:val="00884FB1"/>
    <w:rsid w:val="00885E7C"/>
    <w:rsid w:val="008865D7"/>
    <w:rsid w:val="008977B9"/>
    <w:rsid w:val="008A6DFE"/>
    <w:rsid w:val="008C353C"/>
    <w:rsid w:val="008C60FD"/>
    <w:rsid w:val="008C6986"/>
    <w:rsid w:val="008D1AC3"/>
    <w:rsid w:val="008D313D"/>
    <w:rsid w:val="008D52CC"/>
    <w:rsid w:val="008E781C"/>
    <w:rsid w:val="008F2FAD"/>
    <w:rsid w:val="008F5A52"/>
    <w:rsid w:val="00900A1E"/>
    <w:rsid w:val="009015CD"/>
    <w:rsid w:val="00902E5B"/>
    <w:rsid w:val="00906908"/>
    <w:rsid w:val="00923301"/>
    <w:rsid w:val="00924F2E"/>
    <w:rsid w:val="00927EAE"/>
    <w:rsid w:val="00937477"/>
    <w:rsid w:val="009378EA"/>
    <w:rsid w:val="00942042"/>
    <w:rsid w:val="009620A9"/>
    <w:rsid w:val="00965A3F"/>
    <w:rsid w:val="009757AA"/>
    <w:rsid w:val="009824EE"/>
    <w:rsid w:val="00983D7A"/>
    <w:rsid w:val="009B0003"/>
    <w:rsid w:val="009B40D8"/>
    <w:rsid w:val="009B673E"/>
    <w:rsid w:val="009C5648"/>
    <w:rsid w:val="009F0E29"/>
    <w:rsid w:val="009F2893"/>
    <w:rsid w:val="00A05E5D"/>
    <w:rsid w:val="00A2330A"/>
    <w:rsid w:val="00A322AE"/>
    <w:rsid w:val="00A37249"/>
    <w:rsid w:val="00A44282"/>
    <w:rsid w:val="00A65641"/>
    <w:rsid w:val="00A674C2"/>
    <w:rsid w:val="00A76A4E"/>
    <w:rsid w:val="00A80C0B"/>
    <w:rsid w:val="00A94B08"/>
    <w:rsid w:val="00AC4EF7"/>
    <w:rsid w:val="00AC6F09"/>
    <w:rsid w:val="00AD3CCF"/>
    <w:rsid w:val="00AE16A8"/>
    <w:rsid w:val="00AE7911"/>
    <w:rsid w:val="00B0116C"/>
    <w:rsid w:val="00B1455B"/>
    <w:rsid w:val="00B331B0"/>
    <w:rsid w:val="00B3763F"/>
    <w:rsid w:val="00B5076A"/>
    <w:rsid w:val="00B511BC"/>
    <w:rsid w:val="00B55829"/>
    <w:rsid w:val="00B56B90"/>
    <w:rsid w:val="00B631DC"/>
    <w:rsid w:val="00B64CA6"/>
    <w:rsid w:val="00B7306D"/>
    <w:rsid w:val="00B8246B"/>
    <w:rsid w:val="00B90CED"/>
    <w:rsid w:val="00B90D52"/>
    <w:rsid w:val="00B97A3A"/>
    <w:rsid w:val="00BA5DDB"/>
    <w:rsid w:val="00BF4799"/>
    <w:rsid w:val="00C3171F"/>
    <w:rsid w:val="00C330FA"/>
    <w:rsid w:val="00C37A44"/>
    <w:rsid w:val="00C40D97"/>
    <w:rsid w:val="00C41C73"/>
    <w:rsid w:val="00C44181"/>
    <w:rsid w:val="00C52E30"/>
    <w:rsid w:val="00C53587"/>
    <w:rsid w:val="00C63B2B"/>
    <w:rsid w:val="00C67353"/>
    <w:rsid w:val="00C67942"/>
    <w:rsid w:val="00C82393"/>
    <w:rsid w:val="00C960DB"/>
    <w:rsid w:val="00CA507A"/>
    <w:rsid w:val="00CB003A"/>
    <w:rsid w:val="00CB41F1"/>
    <w:rsid w:val="00CB52F6"/>
    <w:rsid w:val="00CB5EFB"/>
    <w:rsid w:val="00CD2205"/>
    <w:rsid w:val="00CE5AC5"/>
    <w:rsid w:val="00CE7A05"/>
    <w:rsid w:val="00CF1733"/>
    <w:rsid w:val="00CF650C"/>
    <w:rsid w:val="00D07151"/>
    <w:rsid w:val="00D15649"/>
    <w:rsid w:val="00D15799"/>
    <w:rsid w:val="00D200E9"/>
    <w:rsid w:val="00D26143"/>
    <w:rsid w:val="00D4768A"/>
    <w:rsid w:val="00D5664B"/>
    <w:rsid w:val="00D71F02"/>
    <w:rsid w:val="00D72F41"/>
    <w:rsid w:val="00D7355B"/>
    <w:rsid w:val="00D829BA"/>
    <w:rsid w:val="00D91685"/>
    <w:rsid w:val="00D920A7"/>
    <w:rsid w:val="00DA7F4A"/>
    <w:rsid w:val="00DB3173"/>
    <w:rsid w:val="00DB7057"/>
    <w:rsid w:val="00DC1D49"/>
    <w:rsid w:val="00DC775E"/>
    <w:rsid w:val="00DD6611"/>
    <w:rsid w:val="00DF6613"/>
    <w:rsid w:val="00DF7B40"/>
    <w:rsid w:val="00E07EA4"/>
    <w:rsid w:val="00E333EE"/>
    <w:rsid w:val="00E543B9"/>
    <w:rsid w:val="00E5714C"/>
    <w:rsid w:val="00E608B5"/>
    <w:rsid w:val="00E6315F"/>
    <w:rsid w:val="00E6355F"/>
    <w:rsid w:val="00E65DAC"/>
    <w:rsid w:val="00E70FCA"/>
    <w:rsid w:val="00E7193B"/>
    <w:rsid w:val="00E74D8C"/>
    <w:rsid w:val="00E851F6"/>
    <w:rsid w:val="00E91E43"/>
    <w:rsid w:val="00EA1EDD"/>
    <w:rsid w:val="00EA6564"/>
    <w:rsid w:val="00EB1824"/>
    <w:rsid w:val="00EB4317"/>
    <w:rsid w:val="00EB58D4"/>
    <w:rsid w:val="00EB71DC"/>
    <w:rsid w:val="00EC1589"/>
    <w:rsid w:val="00EE69EE"/>
    <w:rsid w:val="00F02642"/>
    <w:rsid w:val="00F10DE0"/>
    <w:rsid w:val="00F10F09"/>
    <w:rsid w:val="00F11103"/>
    <w:rsid w:val="00F211B1"/>
    <w:rsid w:val="00F24C78"/>
    <w:rsid w:val="00F370E1"/>
    <w:rsid w:val="00F41ED3"/>
    <w:rsid w:val="00F43EFA"/>
    <w:rsid w:val="00F634E8"/>
    <w:rsid w:val="00F70219"/>
    <w:rsid w:val="00F81081"/>
    <w:rsid w:val="00F84598"/>
    <w:rsid w:val="00F91607"/>
    <w:rsid w:val="00F96F17"/>
    <w:rsid w:val="00FA0B47"/>
    <w:rsid w:val="00FA4723"/>
    <w:rsid w:val="00FA7223"/>
    <w:rsid w:val="00FB72B6"/>
    <w:rsid w:val="00FC29BE"/>
    <w:rsid w:val="00FE2F96"/>
    <w:rsid w:val="00FF3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B45D80"/>
  <w15:chartTrackingRefBased/>
  <w15:docId w15:val="{06AAF9C9-F73C-45D5-8B26-7E6A4086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057"/>
    <w:rPr>
      <w:color w:val="0563C1" w:themeColor="hyperlink"/>
      <w:u w:val="single"/>
    </w:rPr>
  </w:style>
  <w:style w:type="character" w:customStyle="1" w:styleId="UnresolvedMention">
    <w:name w:val="Unresolved Mention"/>
    <w:basedOn w:val="DefaultParagraphFont"/>
    <w:uiPriority w:val="99"/>
    <w:semiHidden/>
    <w:unhideWhenUsed/>
    <w:rsid w:val="00DB7057"/>
    <w:rPr>
      <w:color w:val="605E5C"/>
      <w:shd w:val="clear" w:color="auto" w:fill="E1DFDD"/>
    </w:rPr>
  </w:style>
  <w:style w:type="table" w:styleId="TableGrid">
    <w:name w:val="Table Grid"/>
    <w:basedOn w:val="TableNormal"/>
    <w:uiPriority w:val="39"/>
    <w:rsid w:val="00DB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057"/>
    <w:pPr>
      <w:ind w:left="720"/>
      <w:contextualSpacing/>
    </w:pPr>
  </w:style>
  <w:style w:type="paragraph" w:styleId="Header">
    <w:name w:val="header"/>
    <w:basedOn w:val="Normal"/>
    <w:link w:val="HeaderChar"/>
    <w:uiPriority w:val="99"/>
    <w:unhideWhenUsed/>
    <w:rsid w:val="00B73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06D"/>
  </w:style>
  <w:style w:type="paragraph" w:styleId="Footer">
    <w:name w:val="footer"/>
    <w:basedOn w:val="Normal"/>
    <w:link w:val="FooterChar"/>
    <w:uiPriority w:val="99"/>
    <w:unhideWhenUsed/>
    <w:rsid w:val="00B73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06D"/>
  </w:style>
  <w:style w:type="character" w:styleId="FollowedHyperlink">
    <w:name w:val="FollowedHyperlink"/>
    <w:basedOn w:val="DefaultParagraphFont"/>
    <w:uiPriority w:val="99"/>
    <w:semiHidden/>
    <w:unhideWhenUsed/>
    <w:rsid w:val="00880C5F"/>
    <w:rPr>
      <w:color w:val="954F72" w:themeColor="followedHyperlink"/>
      <w:u w:val="single"/>
    </w:rPr>
  </w:style>
  <w:style w:type="paragraph" w:styleId="NormalWeb">
    <w:name w:val="Normal (Web)"/>
    <w:basedOn w:val="Normal"/>
    <w:uiPriority w:val="99"/>
    <w:semiHidden/>
    <w:unhideWhenUsed/>
    <w:rsid w:val="00885E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7Tablebodycopy">
    <w:name w:val="7 Table body copy"/>
    <w:basedOn w:val="Normal"/>
    <w:qFormat/>
    <w:rsid w:val="008F2FAD"/>
    <w:pPr>
      <w:spacing w:after="60" w:line="240" w:lineRule="auto"/>
    </w:pPr>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7583">
      <w:bodyDiv w:val="1"/>
      <w:marLeft w:val="0"/>
      <w:marRight w:val="0"/>
      <w:marTop w:val="0"/>
      <w:marBottom w:val="0"/>
      <w:divBdr>
        <w:top w:val="none" w:sz="0" w:space="0" w:color="auto"/>
        <w:left w:val="none" w:sz="0" w:space="0" w:color="auto"/>
        <w:bottom w:val="none" w:sz="0" w:space="0" w:color="auto"/>
        <w:right w:val="none" w:sz="0" w:space="0" w:color="auto"/>
      </w:divBdr>
      <w:divsChild>
        <w:div w:id="658731897">
          <w:marLeft w:val="0"/>
          <w:marRight w:val="0"/>
          <w:marTop w:val="0"/>
          <w:marBottom w:val="0"/>
          <w:divBdr>
            <w:top w:val="none" w:sz="0" w:space="0" w:color="auto"/>
            <w:left w:val="none" w:sz="0" w:space="0" w:color="auto"/>
            <w:bottom w:val="none" w:sz="0" w:space="0" w:color="auto"/>
            <w:right w:val="none" w:sz="0" w:space="0" w:color="auto"/>
          </w:divBdr>
          <w:divsChild>
            <w:div w:id="64955602">
              <w:marLeft w:val="0"/>
              <w:marRight w:val="0"/>
              <w:marTop w:val="0"/>
              <w:marBottom w:val="0"/>
              <w:divBdr>
                <w:top w:val="none" w:sz="0" w:space="0" w:color="auto"/>
                <w:left w:val="none" w:sz="0" w:space="0" w:color="auto"/>
                <w:bottom w:val="none" w:sz="0" w:space="0" w:color="auto"/>
                <w:right w:val="none" w:sz="0" w:space="0" w:color="auto"/>
              </w:divBdr>
              <w:divsChild>
                <w:div w:id="1935481311">
                  <w:marLeft w:val="0"/>
                  <w:marRight w:val="0"/>
                  <w:marTop w:val="0"/>
                  <w:marBottom w:val="0"/>
                  <w:divBdr>
                    <w:top w:val="none" w:sz="0" w:space="0" w:color="auto"/>
                    <w:left w:val="none" w:sz="0" w:space="0" w:color="auto"/>
                    <w:bottom w:val="none" w:sz="0" w:space="0" w:color="auto"/>
                    <w:right w:val="none" w:sz="0" w:space="0" w:color="auto"/>
                  </w:divBdr>
                  <w:divsChild>
                    <w:div w:id="712074533">
                      <w:marLeft w:val="0"/>
                      <w:marRight w:val="0"/>
                      <w:marTop w:val="0"/>
                      <w:marBottom w:val="0"/>
                      <w:divBdr>
                        <w:top w:val="none" w:sz="0" w:space="0" w:color="auto"/>
                        <w:left w:val="none" w:sz="0" w:space="0" w:color="auto"/>
                        <w:bottom w:val="none" w:sz="0" w:space="0" w:color="auto"/>
                        <w:right w:val="none" w:sz="0" w:space="0" w:color="auto"/>
                      </w:divBdr>
                      <w:divsChild>
                        <w:div w:id="1026055052">
                          <w:marLeft w:val="0"/>
                          <w:marRight w:val="0"/>
                          <w:marTop w:val="0"/>
                          <w:marBottom w:val="0"/>
                          <w:divBdr>
                            <w:top w:val="none" w:sz="0" w:space="0" w:color="auto"/>
                            <w:left w:val="none" w:sz="0" w:space="0" w:color="auto"/>
                            <w:bottom w:val="none" w:sz="0" w:space="0" w:color="auto"/>
                            <w:right w:val="none" w:sz="0" w:space="0" w:color="auto"/>
                          </w:divBdr>
                          <w:divsChild>
                            <w:div w:id="11916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812177">
      <w:bodyDiv w:val="1"/>
      <w:marLeft w:val="0"/>
      <w:marRight w:val="0"/>
      <w:marTop w:val="0"/>
      <w:marBottom w:val="0"/>
      <w:divBdr>
        <w:top w:val="none" w:sz="0" w:space="0" w:color="auto"/>
        <w:left w:val="none" w:sz="0" w:space="0" w:color="auto"/>
        <w:bottom w:val="none" w:sz="0" w:space="0" w:color="auto"/>
        <w:right w:val="none" w:sz="0" w:space="0" w:color="auto"/>
      </w:divBdr>
      <w:divsChild>
        <w:div w:id="1486629084">
          <w:marLeft w:val="0"/>
          <w:marRight w:val="0"/>
          <w:marTop w:val="0"/>
          <w:marBottom w:val="0"/>
          <w:divBdr>
            <w:top w:val="none" w:sz="0" w:space="0" w:color="auto"/>
            <w:left w:val="none" w:sz="0" w:space="0" w:color="auto"/>
            <w:bottom w:val="none" w:sz="0" w:space="0" w:color="auto"/>
            <w:right w:val="none" w:sz="0" w:space="0" w:color="auto"/>
          </w:divBdr>
          <w:divsChild>
            <w:div w:id="1794519282">
              <w:marLeft w:val="0"/>
              <w:marRight w:val="0"/>
              <w:marTop w:val="0"/>
              <w:marBottom w:val="0"/>
              <w:divBdr>
                <w:top w:val="none" w:sz="0" w:space="0" w:color="auto"/>
                <w:left w:val="none" w:sz="0" w:space="0" w:color="auto"/>
                <w:bottom w:val="none" w:sz="0" w:space="0" w:color="auto"/>
                <w:right w:val="none" w:sz="0" w:space="0" w:color="auto"/>
              </w:divBdr>
              <w:divsChild>
                <w:div w:id="1866021598">
                  <w:marLeft w:val="0"/>
                  <w:marRight w:val="0"/>
                  <w:marTop w:val="0"/>
                  <w:marBottom w:val="0"/>
                  <w:divBdr>
                    <w:top w:val="none" w:sz="0" w:space="0" w:color="auto"/>
                    <w:left w:val="none" w:sz="0" w:space="0" w:color="auto"/>
                    <w:bottom w:val="none" w:sz="0" w:space="0" w:color="auto"/>
                    <w:right w:val="none" w:sz="0" w:space="0" w:color="auto"/>
                  </w:divBdr>
                  <w:divsChild>
                    <w:div w:id="1327976006">
                      <w:marLeft w:val="0"/>
                      <w:marRight w:val="0"/>
                      <w:marTop w:val="0"/>
                      <w:marBottom w:val="0"/>
                      <w:divBdr>
                        <w:top w:val="none" w:sz="0" w:space="0" w:color="auto"/>
                        <w:left w:val="none" w:sz="0" w:space="0" w:color="auto"/>
                        <w:bottom w:val="none" w:sz="0" w:space="0" w:color="auto"/>
                        <w:right w:val="none" w:sz="0" w:space="0" w:color="auto"/>
                      </w:divBdr>
                      <w:divsChild>
                        <w:div w:id="1209495298">
                          <w:marLeft w:val="0"/>
                          <w:marRight w:val="0"/>
                          <w:marTop w:val="0"/>
                          <w:marBottom w:val="0"/>
                          <w:divBdr>
                            <w:top w:val="none" w:sz="0" w:space="0" w:color="auto"/>
                            <w:left w:val="none" w:sz="0" w:space="0" w:color="auto"/>
                            <w:bottom w:val="none" w:sz="0" w:space="0" w:color="auto"/>
                            <w:right w:val="none" w:sz="0" w:space="0" w:color="auto"/>
                          </w:divBdr>
                          <w:divsChild>
                            <w:div w:id="4847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877008">
      <w:bodyDiv w:val="1"/>
      <w:marLeft w:val="0"/>
      <w:marRight w:val="0"/>
      <w:marTop w:val="0"/>
      <w:marBottom w:val="0"/>
      <w:divBdr>
        <w:top w:val="none" w:sz="0" w:space="0" w:color="auto"/>
        <w:left w:val="none" w:sz="0" w:space="0" w:color="auto"/>
        <w:bottom w:val="none" w:sz="0" w:space="0" w:color="auto"/>
        <w:right w:val="none" w:sz="0" w:space="0" w:color="auto"/>
      </w:divBdr>
      <w:divsChild>
        <w:div w:id="1258558426">
          <w:marLeft w:val="0"/>
          <w:marRight w:val="0"/>
          <w:marTop w:val="0"/>
          <w:marBottom w:val="0"/>
          <w:divBdr>
            <w:top w:val="none" w:sz="0" w:space="0" w:color="auto"/>
            <w:left w:val="none" w:sz="0" w:space="0" w:color="auto"/>
            <w:bottom w:val="none" w:sz="0" w:space="0" w:color="auto"/>
            <w:right w:val="none" w:sz="0" w:space="0" w:color="auto"/>
          </w:divBdr>
          <w:divsChild>
            <w:div w:id="246811938">
              <w:marLeft w:val="0"/>
              <w:marRight w:val="0"/>
              <w:marTop w:val="0"/>
              <w:marBottom w:val="0"/>
              <w:divBdr>
                <w:top w:val="none" w:sz="0" w:space="0" w:color="auto"/>
                <w:left w:val="none" w:sz="0" w:space="0" w:color="auto"/>
                <w:bottom w:val="none" w:sz="0" w:space="0" w:color="auto"/>
                <w:right w:val="none" w:sz="0" w:space="0" w:color="auto"/>
              </w:divBdr>
              <w:divsChild>
                <w:div w:id="1696542286">
                  <w:marLeft w:val="0"/>
                  <w:marRight w:val="0"/>
                  <w:marTop w:val="0"/>
                  <w:marBottom w:val="0"/>
                  <w:divBdr>
                    <w:top w:val="none" w:sz="0" w:space="0" w:color="auto"/>
                    <w:left w:val="none" w:sz="0" w:space="0" w:color="auto"/>
                    <w:bottom w:val="none" w:sz="0" w:space="0" w:color="auto"/>
                    <w:right w:val="none" w:sz="0" w:space="0" w:color="auto"/>
                  </w:divBdr>
                  <w:divsChild>
                    <w:div w:id="594560224">
                      <w:marLeft w:val="0"/>
                      <w:marRight w:val="0"/>
                      <w:marTop w:val="0"/>
                      <w:marBottom w:val="0"/>
                      <w:divBdr>
                        <w:top w:val="none" w:sz="0" w:space="0" w:color="auto"/>
                        <w:left w:val="none" w:sz="0" w:space="0" w:color="auto"/>
                        <w:bottom w:val="none" w:sz="0" w:space="0" w:color="auto"/>
                        <w:right w:val="none" w:sz="0" w:space="0" w:color="auto"/>
                      </w:divBdr>
                      <w:divsChild>
                        <w:div w:id="269708733">
                          <w:marLeft w:val="0"/>
                          <w:marRight w:val="0"/>
                          <w:marTop w:val="0"/>
                          <w:marBottom w:val="0"/>
                          <w:divBdr>
                            <w:top w:val="none" w:sz="0" w:space="0" w:color="auto"/>
                            <w:left w:val="none" w:sz="0" w:space="0" w:color="auto"/>
                            <w:bottom w:val="none" w:sz="0" w:space="0" w:color="auto"/>
                            <w:right w:val="none" w:sz="0" w:space="0" w:color="auto"/>
                          </w:divBdr>
                          <w:divsChild>
                            <w:div w:id="16757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760552">
      <w:bodyDiv w:val="1"/>
      <w:marLeft w:val="0"/>
      <w:marRight w:val="0"/>
      <w:marTop w:val="0"/>
      <w:marBottom w:val="0"/>
      <w:divBdr>
        <w:top w:val="none" w:sz="0" w:space="0" w:color="auto"/>
        <w:left w:val="none" w:sz="0" w:space="0" w:color="auto"/>
        <w:bottom w:val="none" w:sz="0" w:space="0" w:color="auto"/>
        <w:right w:val="none" w:sz="0" w:space="0" w:color="auto"/>
      </w:divBdr>
      <w:divsChild>
        <w:div w:id="2024237868">
          <w:marLeft w:val="0"/>
          <w:marRight w:val="0"/>
          <w:marTop w:val="0"/>
          <w:marBottom w:val="0"/>
          <w:divBdr>
            <w:top w:val="none" w:sz="0" w:space="0" w:color="auto"/>
            <w:left w:val="none" w:sz="0" w:space="0" w:color="auto"/>
            <w:bottom w:val="none" w:sz="0" w:space="0" w:color="auto"/>
            <w:right w:val="none" w:sz="0" w:space="0" w:color="auto"/>
          </w:divBdr>
          <w:divsChild>
            <w:div w:id="501823355">
              <w:marLeft w:val="0"/>
              <w:marRight w:val="0"/>
              <w:marTop w:val="0"/>
              <w:marBottom w:val="0"/>
              <w:divBdr>
                <w:top w:val="none" w:sz="0" w:space="0" w:color="auto"/>
                <w:left w:val="none" w:sz="0" w:space="0" w:color="auto"/>
                <w:bottom w:val="none" w:sz="0" w:space="0" w:color="auto"/>
                <w:right w:val="none" w:sz="0" w:space="0" w:color="auto"/>
              </w:divBdr>
              <w:divsChild>
                <w:div w:id="1425110242">
                  <w:marLeft w:val="0"/>
                  <w:marRight w:val="0"/>
                  <w:marTop w:val="0"/>
                  <w:marBottom w:val="0"/>
                  <w:divBdr>
                    <w:top w:val="none" w:sz="0" w:space="0" w:color="auto"/>
                    <w:left w:val="none" w:sz="0" w:space="0" w:color="auto"/>
                    <w:bottom w:val="none" w:sz="0" w:space="0" w:color="auto"/>
                    <w:right w:val="none" w:sz="0" w:space="0" w:color="auto"/>
                  </w:divBdr>
                  <w:divsChild>
                    <w:div w:id="2026520419">
                      <w:marLeft w:val="0"/>
                      <w:marRight w:val="0"/>
                      <w:marTop w:val="0"/>
                      <w:marBottom w:val="0"/>
                      <w:divBdr>
                        <w:top w:val="none" w:sz="0" w:space="0" w:color="auto"/>
                        <w:left w:val="none" w:sz="0" w:space="0" w:color="auto"/>
                        <w:bottom w:val="none" w:sz="0" w:space="0" w:color="auto"/>
                        <w:right w:val="none" w:sz="0" w:space="0" w:color="auto"/>
                      </w:divBdr>
                      <w:divsChild>
                        <w:div w:id="1771386503">
                          <w:marLeft w:val="0"/>
                          <w:marRight w:val="0"/>
                          <w:marTop w:val="0"/>
                          <w:marBottom w:val="0"/>
                          <w:divBdr>
                            <w:top w:val="none" w:sz="0" w:space="0" w:color="auto"/>
                            <w:left w:val="none" w:sz="0" w:space="0" w:color="auto"/>
                            <w:bottom w:val="none" w:sz="0" w:space="0" w:color="auto"/>
                            <w:right w:val="none" w:sz="0" w:space="0" w:color="auto"/>
                          </w:divBdr>
                          <w:divsChild>
                            <w:div w:id="11221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233698">
      <w:bodyDiv w:val="1"/>
      <w:marLeft w:val="0"/>
      <w:marRight w:val="0"/>
      <w:marTop w:val="0"/>
      <w:marBottom w:val="0"/>
      <w:divBdr>
        <w:top w:val="none" w:sz="0" w:space="0" w:color="auto"/>
        <w:left w:val="none" w:sz="0" w:space="0" w:color="auto"/>
        <w:bottom w:val="none" w:sz="0" w:space="0" w:color="auto"/>
        <w:right w:val="none" w:sz="0" w:space="0" w:color="auto"/>
      </w:divBdr>
      <w:divsChild>
        <w:div w:id="846094728">
          <w:marLeft w:val="0"/>
          <w:marRight w:val="0"/>
          <w:marTop w:val="0"/>
          <w:marBottom w:val="0"/>
          <w:divBdr>
            <w:top w:val="none" w:sz="0" w:space="0" w:color="auto"/>
            <w:left w:val="none" w:sz="0" w:space="0" w:color="auto"/>
            <w:bottom w:val="none" w:sz="0" w:space="0" w:color="auto"/>
            <w:right w:val="none" w:sz="0" w:space="0" w:color="auto"/>
          </w:divBdr>
          <w:divsChild>
            <w:div w:id="812525632">
              <w:marLeft w:val="0"/>
              <w:marRight w:val="0"/>
              <w:marTop w:val="0"/>
              <w:marBottom w:val="0"/>
              <w:divBdr>
                <w:top w:val="none" w:sz="0" w:space="0" w:color="auto"/>
                <w:left w:val="none" w:sz="0" w:space="0" w:color="auto"/>
                <w:bottom w:val="none" w:sz="0" w:space="0" w:color="auto"/>
                <w:right w:val="none" w:sz="0" w:space="0" w:color="auto"/>
              </w:divBdr>
              <w:divsChild>
                <w:div w:id="852840121">
                  <w:marLeft w:val="0"/>
                  <w:marRight w:val="0"/>
                  <w:marTop w:val="0"/>
                  <w:marBottom w:val="0"/>
                  <w:divBdr>
                    <w:top w:val="none" w:sz="0" w:space="0" w:color="auto"/>
                    <w:left w:val="none" w:sz="0" w:space="0" w:color="auto"/>
                    <w:bottom w:val="none" w:sz="0" w:space="0" w:color="auto"/>
                    <w:right w:val="none" w:sz="0" w:space="0" w:color="auto"/>
                  </w:divBdr>
                  <w:divsChild>
                    <w:div w:id="1050425676">
                      <w:marLeft w:val="0"/>
                      <w:marRight w:val="0"/>
                      <w:marTop w:val="0"/>
                      <w:marBottom w:val="0"/>
                      <w:divBdr>
                        <w:top w:val="none" w:sz="0" w:space="0" w:color="auto"/>
                        <w:left w:val="none" w:sz="0" w:space="0" w:color="auto"/>
                        <w:bottom w:val="none" w:sz="0" w:space="0" w:color="auto"/>
                        <w:right w:val="none" w:sz="0" w:space="0" w:color="auto"/>
                      </w:divBdr>
                      <w:divsChild>
                        <w:div w:id="1142968073">
                          <w:marLeft w:val="0"/>
                          <w:marRight w:val="0"/>
                          <w:marTop w:val="0"/>
                          <w:marBottom w:val="0"/>
                          <w:divBdr>
                            <w:top w:val="none" w:sz="0" w:space="0" w:color="auto"/>
                            <w:left w:val="none" w:sz="0" w:space="0" w:color="auto"/>
                            <w:bottom w:val="none" w:sz="0" w:space="0" w:color="auto"/>
                            <w:right w:val="none" w:sz="0" w:space="0" w:color="auto"/>
                          </w:divBdr>
                          <w:divsChild>
                            <w:div w:id="11670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62439">
      <w:bodyDiv w:val="1"/>
      <w:marLeft w:val="0"/>
      <w:marRight w:val="0"/>
      <w:marTop w:val="0"/>
      <w:marBottom w:val="0"/>
      <w:divBdr>
        <w:top w:val="none" w:sz="0" w:space="0" w:color="auto"/>
        <w:left w:val="none" w:sz="0" w:space="0" w:color="auto"/>
        <w:bottom w:val="none" w:sz="0" w:space="0" w:color="auto"/>
        <w:right w:val="none" w:sz="0" w:space="0" w:color="auto"/>
      </w:divBdr>
      <w:divsChild>
        <w:div w:id="694622613">
          <w:marLeft w:val="0"/>
          <w:marRight w:val="0"/>
          <w:marTop w:val="0"/>
          <w:marBottom w:val="0"/>
          <w:divBdr>
            <w:top w:val="none" w:sz="0" w:space="0" w:color="auto"/>
            <w:left w:val="none" w:sz="0" w:space="0" w:color="auto"/>
            <w:bottom w:val="none" w:sz="0" w:space="0" w:color="auto"/>
            <w:right w:val="none" w:sz="0" w:space="0" w:color="auto"/>
          </w:divBdr>
          <w:divsChild>
            <w:div w:id="777019430">
              <w:marLeft w:val="0"/>
              <w:marRight w:val="0"/>
              <w:marTop w:val="0"/>
              <w:marBottom w:val="0"/>
              <w:divBdr>
                <w:top w:val="none" w:sz="0" w:space="0" w:color="auto"/>
                <w:left w:val="none" w:sz="0" w:space="0" w:color="auto"/>
                <w:bottom w:val="none" w:sz="0" w:space="0" w:color="auto"/>
                <w:right w:val="none" w:sz="0" w:space="0" w:color="auto"/>
              </w:divBdr>
              <w:divsChild>
                <w:div w:id="126511212">
                  <w:marLeft w:val="0"/>
                  <w:marRight w:val="0"/>
                  <w:marTop w:val="0"/>
                  <w:marBottom w:val="0"/>
                  <w:divBdr>
                    <w:top w:val="none" w:sz="0" w:space="0" w:color="auto"/>
                    <w:left w:val="none" w:sz="0" w:space="0" w:color="auto"/>
                    <w:bottom w:val="none" w:sz="0" w:space="0" w:color="auto"/>
                    <w:right w:val="none" w:sz="0" w:space="0" w:color="auto"/>
                  </w:divBdr>
                  <w:divsChild>
                    <w:div w:id="230386779">
                      <w:marLeft w:val="0"/>
                      <w:marRight w:val="0"/>
                      <w:marTop w:val="0"/>
                      <w:marBottom w:val="0"/>
                      <w:divBdr>
                        <w:top w:val="none" w:sz="0" w:space="0" w:color="auto"/>
                        <w:left w:val="none" w:sz="0" w:space="0" w:color="auto"/>
                        <w:bottom w:val="none" w:sz="0" w:space="0" w:color="auto"/>
                        <w:right w:val="none" w:sz="0" w:space="0" w:color="auto"/>
                      </w:divBdr>
                      <w:divsChild>
                        <w:div w:id="748774060">
                          <w:marLeft w:val="0"/>
                          <w:marRight w:val="0"/>
                          <w:marTop w:val="0"/>
                          <w:marBottom w:val="0"/>
                          <w:divBdr>
                            <w:top w:val="none" w:sz="0" w:space="0" w:color="auto"/>
                            <w:left w:val="none" w:sz="0" w:space="0" w:color="auto"/>
                            <w:bottom w:val="none" w:sz="0" w:space="0" w:color="auto"/>
                            <w:right w:val="none" w:sz="0" w:space="0" w:color="auto"/>
                          </w:divBdr>
                          <w:divsChild>
                            <w:div w:id="21344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759261">
      <w:bodyDiv w:val="1"/>
      <w:marLeft w:val="0"/>
      <w:marRight w:val="0"/>
      <w:marTop w:val="0"/>
      <w:marBottom w:val="0"/>
      <w:divBdr>
        <w:top w:val="none" w:sz="0" w:space="0" w:color="auto"/>
        <w:left w:val="none" w:sz="0" w:space="0" w:color="auto"/>
        <w:bottom w:val="none" w:sz="0" w:space="0" w:color="auto"/>
        <w:right w:val="none" w:sz="0" w:space="0" w:color="auto"/>
      </w:divBdr>
      <w:divsChild>
        <w:div w:id="1590582978">
          <w:marLeft w:val="0"/>
          <w:marRight w:val="0"/>
          <w:marTop w:val="0"/>
          <w:marBottom w:val="0"/>
          <w:divBdr>
            <w:top w:val="none" w:sz="0" w:space="0" w:color="auto"/>
            <w:left w:val="none" w:sz="0" w:space="0" w:color="auto"/>
            <w:bottom w:val="none" w:sz="0" w:space="0" w:color="auto"/>
            <w:right w:val="none" w:sz="0" w:space="0" w:color="auto"/>
          </w:divBdr>
          <w:divsChild>
            <w:div w:id="740955113">
              <w:marLeft w:val="0"/>
              <w:marRight w:val="0"/>
              <w:marTop w:val="0"/>
              <w:marBottom w:val="0"/>
              <w:divBdr>
                <w:top w:val="none" w:sz="0" w:space="0" w:color="auto"/>
                <w:left w:val="none" w:sz="0" w:space="0" w:color="auto"/>
                <w:bottom w:val="none" w:sz="0" w:space="0" w:color="auto"/>
                <w:right w:val="none" w:sz="0" w:space="0" w:color="auto"/>
              </w:divBdr>
              <w:divsChild>
                <w:div w:id="1476919764">
                  <w:marLeft w:val="0"/>
                  <w:marRight w:val="0"/>
                  <w:marTop w:val="0"/>
                  <w:marBottom w:val="0"/>
                  <w:divBdr>
                    <w:top w:val="none" w:sz="0" w:space="0" w:color="auto"/>
                    <w:left w:val="none" w:sz="0" w:space="0" w:color="auto"/>
                    <w:bottom w:val="none" w:sz="0" w:space="0" w:color="auto"/>
                    <w:right w:val="none" w:sz="0" w:space="0" w:color="auto"/>
                  </w:divBdr>
                  <w:divsChild>
                    <w:div w:id="1638144377">
                      <w:marLeft w:val="0"/>
                      <w:marRight w:val="0"/>
                      <w:marTop w:val="0"/>
                      <w:marBottom w:val="0"/>
                      <w:divBdr>
                        <w:top w:val="none" w:sz="0" w:space="0" w:color="auto"/>
                        <w:left w:val="none" w:sz="0" w:space="0" w:color="auto"/>
                        <w:bottom w:val="none" w:sz="0" w:space="0" w:color="auto"/>
                        <w:right w:val="none" w:sz="0" w:space="0" w:color="auto"/>
                      </w:divBdr>
                      <w:divsChild>
                        <w:div w:id="576596003">
                          <w:marLeft w:val="0"/>
                          <w:marRight w:val="0"/>
                          <w:marTop w:val="0"/>
                          <w:marBottom w:val="0"/>
                          <w:divBdr>
                            <w:top w:val="none" w:sz="0" w:space="0" w:color="auto"/>
                            <w:left w:val="none" w:sz="0" w:space="0" w:color="auto"/>
                            <w:bottom w:val="none" w:sz="0" w:space="0" w:color="auto"/>
                            <w:right w:val="none" w:sz="0" w:space="0" w:color="auto"/>
                          </w:divBdr>
                          <w:divsChild>
                            <w:div w:id="5847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93100">
      <w:bodyDiv w:val="1"/>
      <w:marLeft w:val="0"/>
      <w:marRight w:val="0"/>
      <w:marTop w:val="0"/>
      <w:marBottom w:val="0"/>
      <w:divBdr>
        <w:top w:val="none" w:sz="0" w:space="0" w:color="auto"/>
        <w:left w:val="none" w:sz="0" w:space="0" w:color="auto"/>
        <w:bottom w:val="none" w:sz="0" w:space="0" w:color="auto"/>
        <w:right w:val="none" w:sz="0" w:space="0" w:color="auto"/>
      </w:divBdr>
      <w:divsChild>
        <w:div w:id="627517482">
          <w:marLeft w:val="0"/>
          <w:marRight w:val="0"/>
          <w:marTop w:val="0"/>
          <w:marBottom w:val="0"/>
          <w:divBdr>
            <w:top w:val="none" w:sz="0" w:space="0" w:color="auto"/>
            <w:left w:val="none" w:sz="0" w:space="0" w:color="auto"/>
            <w:bottom w:val="none" w:sz="0" w:space="0" w:color="auto"/>
            <w:right w:val="none" w:sz="0" w:space="0" w:color="auto"/>
          </w:divBdr>
          <w:divsChild>
            <w:div w:id="434399917">
              <w:marLeft w:val="0"/>
              <w:marRight w:val="0"/>
              <w:marTop w:val="0"/>
              <w:marBottom w:val="0"/>
              <w:divBdr>
                <w:top w:val="none" w:sz="0" w:space="0" w:color="auto"/>
                <w:left w:val="none" w:sz="0" w:space="0" w:color="auto"/>
                <w:bottom w:val="none" w:sz="0" w:space="0" w:color="auto"/>
                <w:right w:val="none" w:sz="0" w:space="0" w:color="auto"/>
              </w:divBdr>
              <w:divsChild>
                <w:div w:id="2008744627">
                  <w:marLeft w:val="0"/>
                  <w:marRight w:val="0"/>
                  <w:marTop w:val="0"/>
                  <w:marBottom w:val="0"/>
                  <w:divBdr>
                    <w:top w:val="none" w:sz="0" w:space="0" w:color="auto"/>
                    <w:left w:val="none" w:sz="0" w:space="0" w:color="auto"/>
                    <w:bottom w:val="none" w:sz="0" w:space="0" w:color="auto"/>
                    <w:right w:val="none" w:sz="0" w:space="0" w:color="auto"/>
                  </w:divBdr>
                  <w:divsChild>
                    <w:div w:id="1977711694">
                      <w:marLeft w:val="0"/>
                      <w:marRight w:val="0"/>
                      <w:marTop w:val="0"/>
                      <w:marBottom w:val="0"/>
                      <w:divBdr>
                        <w:top w:val="none" w:sz="0" w:space="0" w:color="auto"/>
                        <w:left w:val="none" w:sz="0" w:space="0" w:color="auto"/>
                        <w:bottom w:val="none" w:sz="0" w:space="0" w:color="auto"/>
                        <w:right w:val="none" w:sz="0" w:space="0" w:color="auto"/>
                      </w:divBdr>
                      <w:divsChild>
                        <w:div w:id="1343431372">
                          <w:marLeft w:val="0"/>
                          <w:marRight w:val="0"/>
                          <w:marTop w:val="0"/>
                          <w:marBottom w:val="0"/>
                          <w:divBdr>
                            <w:top w:val="none" w:sz="0" w:space="0" w:color="auto"/>
                            <w:left w:val="none" w:sz="0" w:space="0" w:color="auto"/>
                            <w:bottom w:val="none" w:sz="0" w:space="0" w:color="auto"/>
                            <w:right w:val="none" w:sz="0" w:space="0" w:color="auto"/>
                          </w:divBdr>
                          <w:divsChild>
                            <w:div w:id="9174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23905">
      <w:bodyDiv w:val="1"/>
      <w:marLeft w:val="0"/>
      <w:marRight w:val="0"/>
      <w:marTop w:val="0"/>
      <w:marBottom w:val="0"/>
      <w:divBdr>
        <w:top w:val="none" w:sz="0" w:space="0" w:color="auto"/>
        <w:left w:val="none" w:sz="0" w:space="0" w:color="auto"/>
        <w:bottom w:val="none" w:sz="0" w:space="0" w:color="auto"/>
        <w:right w:val="none" w:sz="0" w:space="0" w:color="auto"/>
      </w:divBdr>
      <w:divsChild>
        <w:div w:id="577206937">
          <w:marLeft w:val="0"/>
          <w:marRight w:val="0"/>
          <w:marTop w:val="0"/>
          <w:marBottom w:val="0"/>
          <w:divBdr>
            <w:top w:val="none" w:sz="0" w:space="0" w:color="auto"/>
            <w:left w:val="none" w:sz="0" w:space="0" w:color="auto"/>
            <w:bottom w:val="none" w:sz="0" w:space="0" w:color="auto"/>
            <w:right w:val="none" w:sz="0" w:space="0" w:color="auto"/>
          </w:divBdr>
          <w:divsChild>
            <w:div w:id="71778182">
              <w:marLeft w:val="0"/>
              <w:marRight w:val="0"/>
              <w:marTop w:val="0"/>
              <w:marBottom w:val="0"/>
              <w:divBdr>
                <w:top w:val="none" w:sz="0" w:space="0" w:color="auto"/>
                <w:left w:val="none" w:sz="0" w:space="0" w:color="auto"/>
                <w:bottom w:val="none" w:sz="0" w:space="0" w:color="auto"/>
                <w:right w:val="none" w:sz="0" w:space="0" w:color="auto"/>
              </w:divBdr>
              <w:divsChild>
                <w:div w:id="947928539">
                  <w:marLeft w:val="0"/>
                  <w:marRight w:val="0"/>
                  <w:marTop w:val="0"/>
                  <w:marBottom w:val="0"/>
                  <w:divBdr>
                    <w:top w:val="none" w:sz="0" w:space="0" w:color="auto"/>
                    <w:left w:val="none" w:sz="0" w:space="0" w:color="auto"/>
                    <w:bottom w:val="none" w:sz="0" w:space="0" w:color="auto"/>
                    <w:right w:val="none" w:sz="0" w:space="0" w:color="auto"/>
                  </w:divBdr>
                  <w:divsChild>
                    <w:div w:id="1512839158">
                      <w:marLeft w:val="0"/>
                      <w:marRight w:val="0"/>
                      <w:marTop w:val="0"/>
                      <w:marBottom w:val="0"/>
                      <w:divBdr>
                        <w:top w:val="none" w:sz="0" w:space="0" w:color="auto"/>
                        <w:left w:val="none" w:sz="0" w:space="0" w:color="auto"/>
                        <w:bottom w:val="none" w:sz="0" w:space="0" w:color="auto"/>
                        <w:right w:val="none" w:sz="0" w:space="0" w:color="auto"/>
                      </w:divBdr>
                      <w:divsChild>
                        <w:div w:id="2028143115">
                          <w:marLeft w:val="0"/>
                          <w:marRight w:val="0"/>
                          <w:marTop w:val="0"/>
                          <w:marBottom w:val="0"/>
                          <w:divBdr>
                            <w:top w:val="none" w:sz="0" w:space="0" w:color="auto"/>
                            <w:left w:val="none" w:sz="0" w:space="0" w:color="auto"/>
                            <w:bottom w:val="none" w:sz="0" w:space="0" w:color="auto"/>
                            <w:right w:val="none" w:sz="0" w:space="0" w:color="auto"/>
                          </w:divBdr>
                          <w:divsChild>
                            <w:div w:id="5032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340854">
      <w:bodyDiv w:val="1"/>
      <w:marLeft w:val="0"/>
      <w:marRight w:val="0"/>
      <w:marTop w:val="0"/>
      <w:marBottom w:val="0"/>
      <w:divBdr>
        <w:top w:val="none" w:sz="0" w:space="0" w:color="auto"/>
        <w:left w:val="none" w:sz="0" w:space="0" w:color="auto"/>
        <w:bottom w:val="none" w:sz="0" w:space="0" w:color="auto"/>
        <w:right w:val="none" w:sz="0" w:space="0" w:color="auto"/>
      </w:divBdr>
      <w:divsChild>
        <w:div w:id="773206820">
          <w:marLeft w:val="0"/>
          <w:marRight w:val="0"/>
          <w:marTop w:val="0"/>
          <w:marBottom w:val="0"/>
          <w:divBdr>
            <w:top w:val="none" w:sz="0" w:space="0" w:color="auto"/>
            <w:left w:val="none" w:sz="0" w:space="0" w:color="auto"/>
            <w:bottom w:val="none" w:sz="0" w:space="0" w:color="auto"/>
            <w:right w:val="none" w:sz="0" w:space="0" w:color="auto"/>
          </w:divBdr>
          <w:divsChild>
            <w:div w:id="1211966234">
              <w:marLeft w:val="0"/>
              <w:marRight w:val="0"/>
              <w:marTop w:val="0"/>
              <w:marBottom w:val="0"/>
              <w:divBdr>
                <w:top w:val="none" w:sz="0" w:space="0" w:color="auto"/>
                <w:left w:val="none" w:sz="0" w:space="0" w:color="auto"/>
                <w:bottom w:val="none" w:sz="0" w:space="0" w:color="auto"/>
                <w:right w:val="none" w:sz="0" w:space="0" w:color="auto"/>
              </w:divBdr>
              <w:divsChild>
                <w:div w:id="1296259897">
                  <w:marLeft w:val="0"/>
                  <w:marRight w:val="0"/>
                  <w:marTop w:val="0"/>
                  <w:marBottom w:val="0"/>
                  <w:divBdr>
                    <w:top w:val="none" w:sz="0" w:space="0" w:color="auto"/>
                    <w:left w:val="none" w:sz="0" w:space="0" w:color="auto"/>
                    <w:bottom w:val="none" w:sz="0" w:space="0" w:color="auto"/>
                    <w:right w:val="none" w:sz="0" w:space="0" w:color="auto"/>
                  </w:divBdr>
                  <w:divsChild>
                    <w:div w:id="1597861958">
                      <w:marLeft w:val="0"/>
                      <w:marRight w:val="0"/>
                      <w:marTop w:val="0"/>
                      <w:marBottom w:val="0"/>
                      <w:divBdr>
                        <w:top w:val="none" w:sz="0" w:space="0" w:color="auto"/>
                        <w:left w:val="none" w:sz="0" w:space="0" w:color="auto"/>
                        <w:bottom w:val="none" w:sz="0" w:space="0" w:color="auto"/>
                        <w:right w:val="none" w:sz="0" w:space="0" w:color="auto"/>
                      </w:divBdr>
                      <w:divsChild>
                        <w:div w:id="1281886585">
                          <w:marLeft w:val="0"/>
                          <w:marRight w:val="0"/>
                          <w:marTop w:val="0"/>
                          <w:marBottom w:val="0"/>
                          <w:divBdr>
                            <w:top w:val="none" w:sz="0" w:space="0" w:color="auto"/>
                            <w:left w:val="none" w:sz="0" w:space="0" w:color="auto"/>
                            <w:bottom w:val="none" w:sz="0" w:space="0" w:color="auto"/>
                            <w:right w:val="none" w:sz="0" w:space="0" w:color="auto"/>
                          </w:divBdr>
                          <w:divsChild>
                            <w:div w:id="2340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26382">
      <w:bodyDiv w:val="1"/>
      <w:marLeft w:val="0"/>
      <w:marRight w:val="0"/>
      <w:marTop w:val="0"/>
      <w:marBottom w:val="0"/>
      <w:divBdr>
        <w:top w:val="none" w:sz="0" w:space="0" w:color="auto"/>
        <w:left w:val="none" w:sz="0" w:space="0" w:color="auto"/>
        <w:bottom w:val="none" w:sz="0" w:space="0" w:color="auto"/>
        <w:right w:val="none" w:sz="0" w:space="0" w:color="auto"/>
      </w:divBdr>
      <w:divsChild>
        <w:div w:id="489060854">
          <w:marLeft w:val="0"/>
          <w:marRight w:val="0"/>
          <w:marTop w:val="0"/>
          <w:marBottom w:val="0"/>
          <w:divBdr>
            <w:top w:val="none" w:sz="0" w:space="0" w:color="auto"/>
            <w:left w:val="none" w:sz="0" w:space="0" w:color="auto"/>
            <w:bottom w:val="none" w:sz="0" w:space="0" w:color="auto"/>
            <w:right w:val="none" w:sz="0" w:space="0" w:color="auto"/>
          </w:divBdr>
          <w:divsChild>
            <w:div w:id="608005302">
              <w:marLeft w:val="0"/>
              <w:marRight w:val="0"/>
              <w:marTop w:val="0"/>
              <w:marBottom w:val="0"/>
              <w:divBdr>
                <w:top w:val="none" w:sz="0" w:space="0" w:color="auto"/>
                <w:left w:val="none" w:sz="0" w:space="0" w:color="auto"/>
                <w:bottom w:val="none" w:sz="0" w:space="0" w:color="auto"/>
                <w:right w:val="none" w:sz="0" w:space="0" w:color="auto"/>
              </w:divBdr>
              <w:divsChild>
                <w:div w:id="2094817688">
                  <w:marLeft w:val="0"/>
                  <w:marRight w:val="0"/>
                  <w:marTop w:val="0"/>
                  <w:marBottom w:val="0"/>
                  <w:divBdr>
                    <w:top w:val="none" w:sz="0" w:space="0" w:color="auto"/>
                    <w:left w:val="none" w:sz="0" w:space="0" w:color="auto"/>
                    <w:bottom w:val="none" w:sz="0" w:space="0" w:color="auto"/>
                    <w:right w:val="none" w:sz="0" w:space="0" w:color="auto"/>
                  </w:divBdr>
                  <w:divsChild>
                    <w:div w:id="1445463901">
                      <w:marLeft w:val="0"/>
                      <w:marRight w:val="0"/>
                      <w:marTop w:val="0"/>
                      <w:marBottom w:val="0"/>
                      <w:divBdr>
                        <w:top w:val="none" w:sz="0" w:space="0" w:color="auto"/>
                        <w:left w:val="none" w:sz="0" w:space="0" w:color="auto"/>
                        <w:bottom w:val="none" w:sz="0" w:space="0" w:color="auto"/>
                        <w:right w:val="none" w:sz="0" w:space="0" w:color="auto"/>
                      </w:divBdr>
                      <w:divsChild>
                        <w:div w:id="129900909">
                          <w:marLeft w:val="0"/>
                          <w:marRight w:val="0"/>
                          <w:marTop w:val="0"/>
                          <w:marBottom w:val="0"/>
                          <w:divBdr>
                            <w:top w:val="none" w:sz="0" w:space="0" w:color="auto"/>
                            <w:left w:val="none" w:sz="0" w:space="0" w:color="auto"/>
                            <w:bottom w:val="none" w:sz="0" w:space="0" w:color="auto"/>
                            <w:right w:val="none" w:sz="0" w:space="0" w:color="auto"/>
                          </w:divBdr>
                          <w:divsChild>
                            <w:div w:id="6018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67311">
      <w:bodyDiv w:val="1"/>
      <w:marLeft w:val="0"/>
      <w:marRight w:val="0"/>
      <w:marTop w:val="0"/>
      <w:marBottom w:val="0"/>
      <w:divBdr>
        <w:top w:val="none" w:sz="0" w:space="0" w:color="auto"/>
        <w:left w:val="none" w:sz="0" w:space="0" w:color="auto"/>
        <w:bottom w:val="none" w:sz="0" w:space="0" w:color="auto"/>
        <w:right w:val="none" w:sz="0" w:space="0" w:color="auto"/>
      </w:divBdr>
      <w:divsChild>
        <w:div w:id="1948997515">
          <w:marLeft w:val="0"/>
          <w:marRight w:val="0"/>
          <w:marTop w:val="0"/>
          <w:marBottom w:val="0"/>
          <w:divBdr>
            <w:top w:val="none" w:sz="0" w:space="0" w:color="auto"/>
            <w:left w:val="none" w:sz="0" w:space="0" w:color="auto"/>
            <w:bottom w:val="none" w:sz="0" w:space="0" w:color="auto"/>
            <w:right w:val="none" w:sz="0" w:space="0" w:color="auto"/>
          </w:divBdr>
          <w:divsChild>
            <w:div w:id="114762324">
              <w:marLeft w:val="0"/>
              <w:marRight w:val="0"/>
              <w:marTop w:val="0"/>
              <w:marBottom w:val="0"/>
              <w:divBdr>
                <w:top w:val="none" w:sz="0" w:space="0" w:color="auto"/>
                <w:left w:val="none" w:sz="0" w:space="0" w:color="auto"/>
                <w:bottom w:val="none" w:sz="0" w:space="0" w:color="auto"/>
                <w:right w:val="none" w:sz="0" w:space="0" w:color="auto"/>
              </w:divBdr>
              <w:divsChild>
                <w:div w:id="293370301">
                  <w:marLeft w:val="0"/>
                  <w:marRight w:val="0"/>
                  <w:marTop w:val="0"/>
                  <w:marBottom w:val="0"/>
                  <w:divBdr>
                    <w:top w:val="none" w:sz="0" w:space="0" w:color="auto"/>
                    <w:left w:val="none" w:sz="0" w:space="0" w:color="auto"/>
                    <w:bottom w:val="none" w:sz="0" w:space="0" w:color="auto"/>
                    <w:right w:val="none" w:sz="0" w:space="0" w:color="auto"/>
                  </w:divBdr>
                  <w:divsChild>
                    <w:div w:id="789519039">
                      <w:marLeft w:val="0"/>
                      <w:marRight w:val="0"/>
                      <w:marTop w:val="0"/>
                      <w:marBottom w:val="0"/>
                      <w:divBdr>
                        <w:top w:val="none" w:sz="0" w:space="0" w:color="auto"/>
                        <w:left w:val="none" w:sz="0" w:space="0" w:color="auto"/>
                        <w:bottom w:val="none" w:sz="0" w:space="0" w:color="auto"/>
                        <w:right w:val="none" w:sz="0" w:space="0" w:color="auto"/>
                      </w:divBdr>
                      <w:divsChild>
                        <w:div w:id="504974466">
                          <w:marLeft w:val="0"/>
                          <w:marRight w:val="0"/>
                          <w:marTop w:val="0"/>
                          <w:marBottom w:val="0"/>
                          <w:divBdr>
                            <w:top w:val="none" w:sz="0" w:space="0" w:color="auto"/>
                            <w:left w:val="none" w:sz="0" w:space="0" w:color="auto"/>
                            <w:bottom w:val="none" w:sz="0" w:space="0" w:color="auto"/>
                            <w:right w:val="none" w:sz="0" w:space="0" w:color="auto"/>
                          </w:divBdr>
                          <w:divsChild>
                            <w:div w:id="2149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s://www.gov.uk/government/publications/actions-for-schools-during-the-coronavirus-outbreak/guidance-for-full-opening-schools" TargetMode="External"/><Relationship Id="rId26" Type="http://schemas.openxmlformats.org/officeDocument/2006/relationships/hyperlink" Target="https://assets.publishing.service.gov.uk/government/uploads/system/uploads/attachment_data/file/892394/Keeping_children_safe_in_education_2020.pdf" TargetMode="External"/><Relationship Id="rId39"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customXml" Target="../customXml/item3.xml"/><Relationship Id="rId21" Type="http://schemas.openxmlformats.org/officeDocument/2006/relationships/hyperlink" Target="https://www.gov.uk/government/publications/covid-19-review-of-disparities-in-risks-and-outcomes" TargetMode="External"/><Relationship Id="rId34" Type="http://schemas.openxmlformats.org/officeDocument/2006/relationships/hyperlink" Target="mailto:sboffin@lambeth.gov.uk"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anew\Downloads\Public%20Health%20England%20has%20published%20revised%20guidance%20for%20cleaning%20non-healthcare%20settings%20to%20advise%20on%20general%20cleaning%20required%20in%20addition%20to%20the%20existing%20advice%20on%20cleaning%20those%20settings%20when%20there%20is%20a%20suspected%20case" TargetMode="External"/><Relationship Id="rId17" Type="http://schemas.openxmlformats.org/officeDocument/2006/relationships/hyperlink" Target="https://www.egfl.org.uk/sites/default/files/Main/Coronavirus%20%28COVID-19%29%20staff%20testing%20in%20primary%20schools.pdf" TargetMode="External"/><Relationship Id="rId25" Type="http://schemas.openxmlformats.org/officeDocument/2006/relationships/hyperlink" Target="http://www.educationsupport.org.uk/" TargetMode="External"/><Relationship Id="rId33" Type="http://schemas.openxmlformats.org/officeDocument/2006/relationships/hyperlink" Target="https://www.gov.uk/government/publications/healthy-child-programme-0-to-19-health-visitor-and-school-nurse-commissioning" TargetMode="External"/><Relationship Id="rId38" Type="http://schemas.openxmlformats.org/officeDocument/2006/relationships/hyperlink" Target="https://www.gov.uk/government/publications/coronavirus-covid-19-school-and-college-performance-measures/coronavirus-covid-19-school-and-college-accountability" TargetMode="External"/><Relationship Id="rId2" Type="http://schemas.openxmlformats.org/officeDocument/2006/relationships/customXml" Target="../customXml/item2.xml"/><Relationship Id="rId16" Type="http://schemas.openxmlformats.org/officeDocument/2006/relationships/hyperlink" Target="https://www.gov.uk/guidance/coronavirus-covid-19-getting-tested" TargetMode="External"/><Relationship Id="rId20"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9" Type="http://schemas.openxmlformats.org/officeDocument/2006/relationships/hyperlink" Target="https://www.gov.uk/government/publications/remote-education-good-practice/remote-education-good-practic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52443/210114_School_national_restrictions_guidance_FINAL_14012021.pdf" TargetMode="External"/><Relationship Id="rId24" Type="http://schemas.openxmlformats.org/officeDocument/2006/relationships/hyperlink" Target="https://www.gov.uk/government/news/extra-mental-health-support-for-pupils-and-teachers" TargetMode="External"/><Relationship Id="rId32" Type="http://schemas.openxmlformats.org/officeDocument/2006/relationships/hyperlink" Target="https://covid.minded.org.uk/" TargetMode="External"/><Relationship Id="rId37" Type="http://schemas.openxmlformats.org/officeDocument/2006/relationships/hyperlink" Target="https://www.gov.uk/government/publications/2021-key-stage-2-assessment-and-reporting-arrangements-ara"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23testing-for-primary-school-based-nursery-and-maintained-nursery-school-staff" TargetMode="External"/><Relationship Id="rId23" Type="http://schemas.openxmlformats.org/officeDocument/2006/relationships/hyperlink" Target="https://www.gov.uk/government/publications/guidance-for-full-opening-special-schools-and-other-specialist-settings/guidance-for-full-opening-special-schools-and-other-specialist-settings%23vulnerable-staff" TargetMode="External"/><Relationship Id="rId28" Type="http://schemas.openxmlformats.org/officeDocument/2006/relationships/hyperlink" Target="https://www.gov.uk/guidance/help-primary-school-children-continue-their-education-during-coronavirus-covid-19" TargetMode="External"/><Relationship Id="rId36" Type="http://schemas.openxmlformats.org/officeDocument/2006/relationships/hyperlink" Target="https://www.gov.uk/government/publications/2021-key-stage-1-assessment-and-reporting-arrangements-ara" TargetMode="Externa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rcpch.ac.uk/resources/covid-19-shielding-guidance-children-young-people" TargetMode="External"/><Relationship Id="rId31" Type="http://schemas.openxmlformats.org/officeDocument/2006/relationships/hyperlink" Target="https://www.minde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coronavirus-covid-19-getting-tested" TargetMode="External"/><Relationship Id="rId22" Type="http://schemas.openxmlformats.org/officeDocument/2006/relationships/hyperlink" Target="https://www.gov.uk/government/publications/coronavirus-covid-19-advice-for-pregnant-employees/coronavirus-covid-19-advice-for-pregnant-employees" TargetMode="External"/><Relationship Id="rId27" Type="http://schemas.openxmlformats.org/officeDocument/2006/relationships/hyperlink" Target="https://www.hse.gov.uk/coronavirus/equipment-and-machinery/air-conditioning-and-ventilation.htm" TargetMode="External"/><Relationship Id="rId30" Type="http://schemas.openxmlformats.org/officeDocument/2006/relationships/hyperlink" Target="https://www.gov.uk/guidance/teaching-about-mental-wellbeing" TargetMode="External"/><Relationship Id="rId35" Type="http://schemas.openxmlformats.org/officeDocument/2006/relationships/hyperlink" Target="https://www.gov.uk/government/publications/behaviour-and-discipline-in-schools"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lambethschoolspartnership.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30781817974B8FD5DF59FA0B0674" ma:contentTypeVersion="13" ma:contentTypeDescription="Create a new document." ma:contentTypeScope="" ma:versionID="c75d3fd5f9a2425a07ae2864d2f9787d">
  <xsd:schema xmlns:xsd="http://www.w3.org/2001/XMLSchema" xmlns:xs="http://www.w3.org/2001/XMLSchema" xmlns:p="http://schemas.microsoft.com/office/2006/metadata/properties" xmlns:ns3="d619bf6b-ef68-42e5-98e2-1f55698413a5" xmlns:ns4="0f2e0e4d-2eb8-4895-b95f-0a87637f5e83" targetNamespace="http://schemas.microsoft.com/office/2006/metadata/properties" ma:root="true" ma:fieldsID="232b09b182c4bb6ad7e16b58d02caf7b" ns3:_="" ns4:_="">
    <xsd:import namespace="d619bf6b-ef68-42e5-98e2-1f55698413a5"/>
    <xsd:import namespace="0f2e0e4d-2eb8-4895-b95f-0a87637f5e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9bf6b-ef68-42e5-98e2-1f5569841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e0e4d-2eb8-4895-b95f-0a87637f5e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EE74D-31FF-4BBA-821B-A3488F32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9bf6b-ef68-42e5-98e2-1f55698413a5"/>
    <ds:schemaRef ds:uri="0f2e0e4d-2eb8-4895-b95f-0a87637f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56817-E7C7-4DCC-A8BC-9C337E283155}">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619bf6b-ef68-42e5-98e2-1f55698413a5"/>
    <ds:schemaRef ds:uri="http://purl.org/dc/dcmitype/"/>
    <ds:schemaRef ds:uri="http://schemas.microsoft.com/office/infopath/2007/PartnerControls"/>
    <ds:schemaRef ds:uri="0f2e0e4d-2eb8-4895-b95f-0a87637f5e83"/>
    <ds:schemaRef ds:uri="http://www.w3.org/XML/1998/namespace"/>
    <ds:schemaRef ds:uri="http://purl.org/dc/terms/"/>
  </ds:schemaRefs>
</ds:datastoreItem>
</file>

<file path=customXml/itemProps3.xml><?xml version="1.0" encoding="utf-8"?>
<ds:datastoreItem xmlns:ds="http://schemas.openxmlformats.org/officeDocument/2006/customXml" ds:itemID="{40C2CA7F-1EFB-46EB-832A-2F7525DCE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4388</Words>
  <Characters>25014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Dudman</dc:creator>
  <cp:keywords/>
  <dc:description/>
  <cp:lastModifiedBy>New, Alexandra</cp:lastModifiedBy>
  <cp:revision>5</cp:revision>
  <dcterms:created xsi:type="dcterms:W3CDTF">2021-01-18T16:24:00Z</dcterms:created>
  <dcterms:modified xsi:type="dcterms:W3CDTF">2021-01-27T14:57:00Z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0x010100120E30781817974B8FD5DF59FA0B0674</vt:lpwstr>
  </property>
</Properties>
</file>